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160" w:line="259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Resources Used</w:t>
      </w:r>
    </w:p>
    <w:p w:rsidR="00000000" w:rsidDel="00000000" w:rsidP="00000000" w:rsidRDefault="00000000" w:rsidRPr="00000000" w14:paraId="00000002">
      <w:pPr>
        <w:numPr>
          <w:ilvl w:val="0"/>
          <w:numId w:val="23"/>
        </w:numPr>
        <w:spacing w:after="160" w:line="259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Nebraska State Social Studies 2019 Civics Standards - State Civics K-12 Standards are shared in the following document</w:t>
      </w:r>
    </w:p>
    <w:p w:rsidR="00000000" w:rsidDel="00000000" w:rsidP="00000000" w:rsidRDefault="00000000" w:rsidRPr="00000000" w14:paraId="00000003">
      <w:pPr>
        <w:spacing w:after="160" w:line="259" w:lineRule="auto"/>
        <w:ind w:left="720" w:firstLine="0"/>
        <w:rPr>
          <w:rFonts w:ascii="Calibri" w:cs="Calibri" w:eastAsia="Calibri" w:hAnsi="Calibri"/>
        </w:rPr>
      </w:pPr>
      <w:hyperlink r:id="rId6">
        <w:r w:rsidDel="00000000" w:rsidR="00000000" w:rsidRPr="00000000">
          <w:rPr>
            <w:rFonts w:ascii="Calibri" w:cs="Calibri" w:eastAsia="Calibri" w:hAnsi="Calibri"/>
            <w:color w:val="954f72"/>
            <w:u w:val="single"/>
            <w:rtl w:val="0"/>
          </w:rPr>
          <w:t xml:space="preserve">https://cdn.education.ne.gov/wp-content/uploads/2019/11/Nebraska-Social-Studies-Standards-Final-11-2019.pdf</w:t>
        </w:r>
      </w:hyperlink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</w:p>
    <w:p w:rsidR="00000000" w:rsidDel="00000000" w:rsidP="00000000" w:rsidRDefault="00000000" w:rsidRPr="00000000" w14:paraId="00000004">
      <w:pPr>
        <w:numPr>
          <w:ilvl w:val="0"/>
          <w:numId w:val="28"/>
        </w:numPr>
        <w:spacing w:line="259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iCivics -- In 2009, Justice O’Connor founded iCivics with the goal of transforming civic education for every student in America with innovative, truly engaging games and resources. Grades 6-12 preferred</w:t>
      </w:r>
    </w:p>
    <w:p w:rsidR="00000000" w:rsidDel="00000000" w:rsidP="00000000" w:rsidRDefault="00000000" w:rsidRPr="00000000" w14:paraId="00000005">
      <w:pPr>
        <w:spacing w:line="259" w:lineRule="auto"/>
        <w:ind w:left="720" w:firstLine="0"/>
        <w:rPr>
          <w:rFonts w:ascii="Calibri" w:cs="Calibri" w:eastAsia="Calibri" w:hAnsi="Calibri"/>
          <w:sz w:val="24"/>
          <w:szCs w:val="24"/>
        </w:rPr>
      </w:pPr>
      <w:hyperlink r:id="rId7">
        <w:r w:rsidDel="00000000" w:rsidR="00000000" w:rsidRPr="00000000">
          <w:rPr>
            <w:rFonts w:ascii="Calibri" w:cs="Calibri" w:eastAsia="Calibri" w:hAnsi="Calibri"/>
            <w:color w:val="0563c1"/>
            <w:sz w:val="24"/>
            <w:szCs w:val="24"/>
            <w:u w:val="single"/>
            <w:rtl w:val="0"/>
          </w:rPr>
          <w:t xml:space="preserve">https://www.icivics.org/</w:t>
        </w:r>
      </w:hyperlink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6">
      <w:pPr>
        <w:spacing w:line="259" w:lineRule="auto"/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7">
      <w:pPr>
        <w:numPr>
          <w:ilvl w:val="0"/>
          <w:numId w:val="3"/>
        </w:numPr>
        <w:spacing w:line="259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iCivics for Younger Learners ages 7-10, 4 games, 1 coloring book</w:t>
      </w:r>
    </w:p>
    <w:p w:rsidR="00000000" w:rsidDel="00000000" w:rsidP="00000000" w:rsidRDefault="00000000" w:rsidRPr="00000000" w14:paraId="00000008">
      <w:pPr>
        <w:spacing w:line="259" w:lineRule="auto"/>
        <w:ind w:left="720" w:firstLine="0"/>
        <w:rPr>
          <w:rFonts w:ascii="Calibri" w:cs="Calibri" w:eastAsia="Calibri" w:hAnsi="Calibri"/>
          <w:color w:val="1155cc"/>
          <w:sz w:val="24"/>
          <w:szCs w:val="24"/>
          <w:u w:val="single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  <w:hyperlink r:id="rId8">
        <w:r w:rsidDel="00000000" w:rsidR="00000000" w:rsidRPr="00000000">
          <w:rPr>
            <w:rFonts w:ascii="Calibri" w:cs="Calibri" w:eastAsia="Calibri" w:hAnsi="Calibri"/>
            <w:color w:val="1155cc"/>
            <w:sz w:val="24"/>
            <w:szCs w:val="24"/>
            <w:u w:val="single"/>
            <w:rtl w:val="0"/>
          </w:rPr>
          <w:t xml:space="preserve">https://www.icivics.org/young-learners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59" w:lineRule="auto"/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A">
      <w:pPr>
        <w:numPr>
          <w:ilvl w:val="0"/>
          <w:numId w:val="32"/>
        </w:numPr>
        <w:spacing w:line="259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Education Commission of the States - - “The necessary elements of effective civic education include classroom instruction in civics &amp; government, history, economics, law and geography; service learning linked to classroom learning; experiential learning; learning through participation in models and simulations of democratic processes; guided classroom discussion of current issues and events, and meaningful participation in school governance.”</w:t>
      </w:r>
    </w:p>
    <w:p w:rsidR="00000000" w:rsidDel="00000000" w:rsidP="00000000" w:rsidRDefault="00000000" w:rsidRPr="00000000" w14:paraId="0000000B">
      <w:pPr>
        <w:spacing w:line="259" w:lineRule="auto"/>
        <w:ind w:left="720" w:firstLine="0"/>
        <w:rPr>
          <w:rFonts w:ascii="Calibri" w:cs="Calibri" w:eastAsia="Calibri" w:hAnsi="Calibri"/>
          <w:sz w:val="24"/>
          <w:szCs w:val="24"/>
        </w:rPr>
      </w:pPr>
      <w:hyperlink r:id="rId9">
        <w:r w:rsidDel="00000000" w:rsidR="00000000" w:rsidRPr="00000000">
          <w:rPr>
            <w:rFonts w:ascii="Calibri" w:cs="Calibri" w:eastAsia="Calibri" w:hAnsi="Calibri"/>
            <w:color w:val="0563c1"/>
            <w:sz w:val="24"/>
            <w:szCs w:val="24"/>
            <w:u w:val="single"/>
            <w:rtl w:val="0"/>
          </w:rPr>
          <w:t xml:space="preserve">https://www.ecs.org/wp-content/uploads/Six-proven-practices-update_r2.pdf</w:t>
        </w:r>
      </w:hyperlink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C">
      <w:pPr>
        <w:spacing w:line="259" w:lineRule="auto"/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D">
      <w:pPr>
        <w:numPr>
          <w:ilvl w:val="0"/>
          <w:numId w:val="4"/>
        </w:numPr>
        <w:spacing w:line="259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PBS – Election Collection - In this collection there are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Videos (63), Documents (17), Lesson Plans (6), Media Gallery Items (8), Interactives (5), Interactive Lessons (1), Webpages (2) for Grades 4-13+ , Resources in Spanish (2)</w:t>
      </w:r>
    </w:p>
    <w:p w:rsidR="00000000" w:rsidDel="00000000" w:rsidP="00000000" w:rsidRDefault="00000000" w:rsidRPr="00000000" w14:paraId="0000000E">
      <w:pPr>
        <w:spacing w:line="259" w:lineRule="auto"/>
        <w:ind w:left="720" w:firstLine="0"/>
        <w:rPr>
          <w:rFonts w:ascii="Calibri" w:cs="Calibri" w:eastAsia="Calibri" w:hAnsi="Calibri"/>
          <w:sz w:val="24"/>
          <w:szCs w:val="24"/>
        </w:rPr>
      </w:pPr>
      <w:hyperlink r:id="rId10">
        <w:r w:rsidDel="00000000" w:rsidR="00000000" w:rsidRPr="00000000">
          <w:rPr>
            <w:rFonts w:ascii="Calibri" w:cs="Calibri" w:eastAsia="Calibri" w:hAnsi="Calibri"/>
            <w:color w:val="0563c1"/>
            <w:sz w:val="24"/>
            <w:szCs w:val="24"/>
            <w:u w:val="single"/>
            <w:rtl w:val="0"/>
          </w:rPr>
          <w:t xml:space="preserve">https://net.pbslearningmedia.org/collection/election-collection/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59" w:lineRule="auto"/>
        <w:ind w:left="720" w:firstLine="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0">
      <w:pPr>
        <w:numPr>
          <w:ilvl w:val="0"/>
          <w:numId w:val="26"/>
        </w:numPr>
        <w:spacing w:line="259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PBS Crash Course Government and Politics: grades 9-12 very engaging, video and live, many videos.</w:t>
      </w: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1">
      <w:pPr>
        <w:spacing w:line="259" w:lineRule="auto"/>
        <w:ind w:left="72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  <w:hyperlink r:id="rId11">
        <w:r w:rsidDel="00000000" w:rsidR="00000000" w:rsidRPr="00000000">
          <w:rPr>
            <w:rFonts w:ascii="Calibri" w:cs="Calibri" w:eastAsia="Calibri" w:hAnsi="Calibri"/>
            <w:color w:val="1155cc"/>
            <w:sz w:val="24"/>
            <w:szCs w:val="24"/>
            <w:u w:val="single"/>
            <w:rtl w:val="0"/>
          </w:rPr>
          <w:t xml:space="preserve">https://net.pbslearningmedia.org/collection/crash-course-government-and-politics/</w:t>
        </w:r>
      </w:hyperlink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2">
      <w:pPr>
        <w:spacing w:line="259" w:lineRule="auto"/>
        <w:ind w:left="720" w:firstLine="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spacing w:line="259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PBS Crash Course US History engaging live and animated videos, grades 9-12</w:t>
      </w:r>
    </w:p>
    <w:p w:rsidR="00000000" w:rsidDel="00000000" w:rsidP="00000000" w:rsidRDefault="00000000" w:rsidRPr="00000000" w14:paraId="00000014">
      <w:pPr>
        <w:spacing w:line="259" w:lineRule="auto"/>
        <w:ind w:left="72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  <w:hyperlink r:id="rId12">
        <w:r w:rsidDel="00000000" w:rsidR="00000000" w:rsidRPr="00000000">
          <w:rPr>
            <w:rFonts w:ascii="Calibri" w:cs="Calibri" w:eastAsia="Calibri" w:hAnsi="Calibri"/>
            <w:color w:val="1155cc"/>
            <w:sz w:val="24"/>
            <w:szCs w:val="24"/>
            <w:u w:val="single"/>
            <w:rtl w:val="0"/>
          </w:rPr>
          <w:t xml:space="preserve">https://net.pbslearningmedia.org/collection/crash-course-us-history/</w:t>
        </w:r>
      </w:hyperlink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very</w:t>
      </w:r>
    </w:p>
    <w:p w:rsidR="00000000" w:rsidDel="00000000" w:rsidP="00000000" w:rsidRDefault="00000000" w:rsidRPr="00000000" w14:paraId="00000015">
      <w:pPr>
        <w:spacing w:line="259" w:lineRule="auto"/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6">
      <w:pPr>
        <w:numPr>
          <w:ilvl w:val="0"/>
          <w:numId w:val="30"/>
        </w:numPr>
        <w:spacing w:line="259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PBS - Arthur All About Community - Prek- Grade 4</w:t>
      </w:r>
    </w:p>
    <w:p w:rsidR="00000000" w:rsidDel="00000000" w:rsidP="00000000" w:rsidRDefault="00000000" w:rsidRPr="00000000" w14:paraId="00000017">
      <w:pPr>
        <w:numPr>
          <w:ilvl w:val="0"/>
          <w:numId w:val="29"/>
        </w:numPr>
        <w:spacing w:line="259" w:lineRule="auto"/>
        <w:ind w:left="144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Appreciating and Understanding Diversity</w:t>
      </w:r>
    </w:p>
    <w:p w:rsidR="00000000" w:rsidDel="00000000" w:rsidP="00000000" w:rsidRDefault="00000000" w:rsidRPr="00000000" w14:paraId="00000018">
      <w:pPr>
        <w:numPr>
          <w:ilvl w:val="0"/>
          <w:numId w:val="29"/>
        </w:numPr>
        <w:spacing w:line="259" w:lineRule="auto"/>
        <w:ind w:left="144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The Arts: Dance, Art, Music, and Play</w:t>
      </w:r>
    </w:p>
    <w:p w:rsidR="00000000" w:rsidDel="00000000" w:rsidP="00000000" w:rsidRDefault="00000000" w:rsidRPr="00000000" w14:paraId="00000019">
      <w:pPr>
        <w:numPr>
          <w:ilvl w:val="0"/>
          <w:numId w:val="29"/>
        </w:numPr>
        <w:spacing w:line="259" w:lineRule="auto"/>
        <w:ind w:left="144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Civics: Making a Difference</w:t>
      </w:r>
    </w:p>
    <w:p w:rsidR="00000000" w:rsidDel="00000000" w:rsidP="00000000" w:rsidRDefault="00000000" w:rsidRPr="00000000" w14:paraId="0000001A">
      <w:pPr>
        <w:numPr>
          <w:ilvl w:val="0"/>
          <w:numId w:val="29"/>
        </w:numPr>
        <w:spacing w:line="259" w:lineRule="auto"/>
        <w:ind w:left="144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Social Emotional Skills</w:t>
      </w:r>
    </w:p>
    <w:p w:rsidR="00000000" w:rsidDel="00000000" w:rsidP="00000000" w:rsidRDefault="00000000" w:rsidRPr="00000000" w14:paraId="0000001B">
      <w:pPr>
        <w:spacing w:line="259" w:lineRule="auto"/>
        <w:ind w:firstLine="720"/>
        <w:rPr>
          <w:rFonts w:ascii="Calibri" w:cs="Calibri" w:eastAsia="Calibri" w:hAnsi="Calibri"/>
          <w:sz w:val="24"/>
          <w:szCs w:val="24"/>
        </w:rPr>
      </w:pPr>
      <w:hyperlink r:id="rId13">
        <w:r w:rsidDel="00000000" w:rsidR="00000000" w:rsidRPr="00000000">
          <w:rPr>
            <w:rFonts w:ascii="Calibri" w:cs="Calibri" w:eastAsia="Calibri" w:hAnsi="Calibri"/>
            <w:color w:val="954f72"/>
            <w:sz w:val="24"/>
            <w:szCs w:val="24"/>
            <w:u w:val="single"/>
            <w:rtl w:val="0"/>
          </w:rPr>
          <w:t xml:space="preserve">https://net.pbslearningmedia.org/collection/arthur-community/</w:t>
        </w:r>
      </w:hyperlink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C">
      <w:pPr>
        <w:spacing w:line="259" w:lineRule="auto"/>
        <w:ind w:left="1440" w:firstLine="0"/>
        <w:rPr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D">
      <w:pPr>
        <w:numPr>
          <w:ilvl w:val="0"/>
          <w:numId w:val="15"/>
        </w:numPr>
        <w:spacing w:after="160" w:line="259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Accountability for a Quality Education System, Today and Tomorrow – AQuESTT This is an accountability system that integrates components of accountability, assessment, accreditation, career education, and data into a system of school improvement and support. For schools who use this system, these lessons can help track 5/6 AQuESTT domains. Evidence Based Assessment</w:t>
      </w:r>
    </w:p>
    <w:p w:rsidR="00000000" w:rsidDel="00000000" w:rsidP="00000000" w:rsidRDefault="00000000" w:rsidRPr="00000000" w14:paraId="0000001E">
      <w:pPr>
        <w:spacing w:after="160" w:line="259" w:lineRule="auto"/>
        <w:ind w:firstLine="720"/>
        <w:rPr>
          <w:rFonts w:ascii="Calibri" w:cs="Calibri" w:eastAsia="Calibri" w:hAnsi="Calibri"/>
          <w:color w:val="954f72"/>
          <w:sz w:val="24"/>
          <w:szCs w:val="24"/>
          <w:u w:val="single"/>
        </w:rPr>
      </w:pPr>
      <w:hyperlink r:id="rId14">
        <w:r w:rsidDel="00000000" w:rsidR="00000000" w:rsidRPr="00000000">
          <w:rPr>
            <w:rFonts w:ascii="Calibri" w:cs="Calibri" w:eastAsia="Calibri" w:hAnsi="Calibri"/>
            <w:color w:val="954f72"/>
            <w:sz w:val="24"/>
            <w:szCs w:val="24"/>
            <w:u w:val="single"/>
            <w:rtl w:val="0"/>
          </w:rPr>
          <w:t xml:space="preserve">https://aquestt.com/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0"/>
          <w:numId w:val="18"/>
        </w:numPr>
        <w:spacing w:after="160" w:line="259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Volunteer Nebraska guide to selecting and implementing volunteer work</w:t>
      </w:r>
    </w:p>
    <w:p w:rsidR="00000000" w:rsidDel="00000000" w:rsidP="00000000" w:rsidRDefault="00000000" w:rsidRPr="00000000" w14:paraId="00000020">
      <w:pPr>
        <w:spacing w:after="160" w:line="259" w:lineRule="auto"/>
        <w:ind w:left="720" w:firstLine="0"/>
        <w:rPr>
          <w:sz w:val="24"/>
          <w:szCs w:val="24"/>
        </w:rPr>
      </w:pPr>
      <w:hyperlink r:id="rId15">
        <w:r w:rsidDel="00000000" w:rsidR="00000000" w:rsidRPr="00000000">
          <w:rPr>
            <w:rFonts w:ascii="Calibri" w:cs="Calibri" w:eastAsia="Calibri" w:hAnsi="Calibri"/>
            <w:color w:val="1155cc"/>
            <w:sz w:val="24"/>
            <w:szCs w:val="24"/>
            <w:u w:val="single"/>
            <w:rtl w:val="0"/>
          </w:rPr>
          <w:t xml:space="preserve">http://www.volunteernebraska.org/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numPr>
          <w:ilvl w:val="0"/>
          <w:numId w:val="9"/>
        </w:numPr>
        <w:spacing w:line="259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Deliberating in a Democracy (Constitutional Rights Foundation Chicago): civic action, mock trials, California based internships </w:t>
      </w:r>
    </w:p>
    <w:p w:rsidR="00000000" w:rsidDel="00000000" w:rsidP="00000000" w:rsidRDefault="00000000" w:rsidRPr="00000000" w14:paraId="00000022">
      <w:pPr>
        <w:spacing w:line="259" w:lineRule="auto"/>
        <w:ind w:left="720" w:firstLine="0"/>
        <w:rPr>
          <w:rFonts w:ascii="Calibri" w:cs="Calibri" w:eastAsia="Calibri" w:hAnsi="Calibri"/>
          <w:color w:val="5c2376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5c2376"/>
          <w:sz w:val="24"/>
          <w:szCs w:val="24"/>
          <w:rtl w:val="0"/>
        </w:rPr>
        <w:t xml:space="preserve">https://crfcap.org/ </w:t>
      </w:r>
    </w:p>
    <w:p w:rsidR="00000000" w:rsidDel="00000000" w:rsidP="00000000" w:rsidRDefault="00000000" w:rsidRPr="00000000" w14:paraId="00000023">
      <w:pPr>
        <w:numPr>
          <w:ilvl w:val="0"/>
          <w:numId w:val="16"/>
        </w:numPr>
        <w:spacing w:line="259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Democracy in Action (Mikva Challenge): youth voice, action civics </w:t>
      </w:r>
    </w:p>
    <w:p w:rsidR="00000000" w:rsidDel="00000000" w:rsidP="00000000" w:rsidRDefault="00000000" w:rsidRPr="00000000" w14:paraId="00000024">
      <w:pPr>
        <w:spacing w:before="20" w:line="259" w:lineRule="auto"/>
        <w:ind w:left="720" w:firstLine="0"/>
        <w:rPr>
          <w:rFonts w:ascii="Calibri" w:cs="Calibri" w:eastAsia="Calibri" w:hAnsi="Calibri"/>
          <w:color w:val="954f72"/>
          <w:sz w:val="24"/>
          <w:szCs w:val="24"/>
          <w:u w:val="single"/>
        </w:rPr>
      </w:pPr>
      <w:hyperlink r:id="rId16">
        <w:r w:rsidDel="00000000" w:rsidR="00000000" w:rsidRPr="00000000">
          <w:rPr>
            <w:rFonts w:ascii="Calibri" w:cs="Calibri" w:eastAsia="Calibri" w:hAnsi="Calibri"/>
            <w:color w:val="954f72"/>
            <w:u w:val="single"/>
            <w:rtl w:val="0"/>
          </w:rPr>
          <w:t xml:space="preserve">http://www.mikvachallenge.or</w:t>
        </w:r>
      </w:hyperlink>
      <w:hyperlink r:id="rId17">
        <w:r w:rsidDel="00000000" w:rsidR="00000000" w:rsidRPr="00000000">
          <w:rPr>
            <w:rFonts w:ascii="Calibri" w:cs="Calibri" w:eastAsia="Calibri" w:hAnsi="Calibri"/>
            <w:color w:val="954f72"/>
            <w:sz w:val="24"/>
            <w:szCs w:val="24"/>
            <w:u w:val="single"/>
            <w:rtl w:val="0"/>
          </w:rPr>
          <w:t xml:space="preserve">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numPr>
          <w:ilvl w:val="0"/>
          <w:numId w:val="6"/>
        </w:numPr>
        <w:spacing w:line="259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Facing History and Ourselves: anti racism </w:t>
      </w:r>
    </w:p>
    <w:p w:rsidR="00000000" w:rsidDel="00000000" w:rsidP="00000000" w:rsidRDefault="00000000" w:rsidRPr="00000000" w14:paraId="00000026">
      <w:pPr>
        <w:spacing w:before="20" w:line="259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hyperlink r:id="rId18">
        <w:r w:rsidDel="00000000" w:rsidR="00000000" w:rsidRPr="00000000">
          <w:rPr>
            <w:rFonts w:ascii="Calibri" w:cs="Calibri" w:eastAsia="Calibri" w:hAnsi="Calibri"/>
            <w:color w:val="954f72"/>
            <w:sz w:val="24"/>
            <w:szCs w:val="24"/>
            <w:u w:val="single"/>
            <w:rtl w:val="0"/>
          </w:rPr>
          <w:t xml:space="preserve">http://www.facinghistory.org</w:t>
        </w:r>
      </w:hyperlink>
      <w:r w:rsidDel="00000000" w:rsidR="00000000" w:rsidRPr="00000000">
        <w:rPr>
          <w:rFonts w:ascii="Calibri" w:cs="Calibri" w:eastAsia="Calibri" w:hAnsi="Calibri"/>
          <w:color w:val="5c2376"/>
          <w:sz w:val="24"/>
          <w:szCs w:val="24"/>
          <w:u w:val="singl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5c2376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7">
      <w:pPr>
        <w:numPr>
          <w:ilvl w:val="0"/>
          <w:numId w:val="25"/>
        </w:numPr>
        <w:spacing w:line="259" w:lineRule="auto"/>
        <w:ind w:left="720" w:hanging="360"/>
        <w:rPr>
          <w:rFonts w:ascii="Calibri" w:cs="Calibri" w:eastAsia="Calibri" w:hAnsi="Calibri"/>
          <w:color w:val="5c2376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Earth Force: environmental activism </w:t>
      </w:r>
    </w:p>
    <w:p w:rsidR="00000000" w:rsidDel="00000000" w:rsidP="00000000" w:rsidRDefault="00000000" w:rsidRPr="00000000" w14:paraId="00000028">
      <w:pPr>
        <w:spacing w:before="20" w:line="259" w:lineRule="auto"/>
        <w:ind w:left="720" w:firstLine="0"/>
        <w:rPr>
          <w:rFonts w:ascii="Calibri" w:cs="Calibri" w:eastAsia="Calibri" w:hAnsi="Calibri"/>
          <w:color w:val="5c2376"/>
          <w:sz w:val="24"/>
          <w:szCs w:val="24"/>
        </w:rPr>
      </w:pPr>
      <w:hyperlink r:id="rId19">
        <w:r w:rsidDel="00000000" w:rsidR="00000000" w:rsidRPr="00000000">
          <w:rPr>
            <w:rFonts w:ascii="Calibri" w:cs="Calibri" w:eastAsia="Calibri" w:hAnsi="Calibri"/>
            <w:color w:val="954f72"/>
            <w:sz w:val="24"/>
            <w:szCs w:val="24"/>
            <w:u w:val="single"/>
            <w:rtl w:val="0"/>
          </w:rPr>
          <w:t xml:space="preserve">http://www.earthforce.org</w:t>
        </w:r>
      </w:hyperlink>
      <w:r w:rsidDel="00000000" w:rsidR="00000000" w:rsidRPr="00000000">
        <w:rPr>
          <w:rFonts w:ascii="Calibri" w:cs="Calibri" w:eastAsia="Calibri" w:hAnsi="Calibri"/>
          <w:color w:val="5c2376"/>
          <w:sz w:val="24"/>
          <w:szCs w:val="24"/>
          <w:u w:val="singl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5c2376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9">
      <w:pPr>
        <w:numPr>
          <w:ilvl w:val="0"/>
          <w:numId w:val="13"/>
        </w:numPr>
        <w:spacing w:line="259" w:lineRule="auto"/>
        <w:ind w:left="720" w:hanging="360"/>
        <w:rPr>
          <w:rFonts w:ascii="Calibri" w:cs="Calibri" w:eastAsia="Calibri" w:hAnsi="Calibri"/>
          <w:color w:val="5c2376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Generation Citizen: action civics, issue oriented activities </w:t>
      </w:r>
    </w:p>
    <w:p w:rsidR="00000000" w:rsidDel="00000000" w:rsidP="00000000" w:rsidRDefault="00000000" w:rsidRPr="00000000" w14:paraId="0000002A">
      <w:pPr>
        <w:spacing w:before="20" w:line="259" w:lineRule="auto"/>
        <w:ind w:left="720" w:firstLine="0"/>
        <w:rPr>
          <w:rFonts w:ascii="Calibri" w:cs="Calibri" w:eastAsia="Calibri" w:hAnsi="Calibri"/>
          <w:color w:val="5c2376"/>
          <w:sz w:val="24"/>
          <w:szCs w:val="24"/>
        </w:rPr>
      </w:pPr>
      <w:hyperlink r:id="rId20">
        <w:r w:rsidDel="00000000" w:rsidR="00000000" w:rsidRPr="00000000">
          <w:rPr>
            <w:rFonts w:ascii="Calibri" w:cs="Calibri" w:eastAsia="Calibri" w:hAnsi="Calibri"/>
            <w:color w:val="954f72"/>
            <w:sz w:val="24"/>
            <w:szCs w:val="24"/>
            <w:u w:val="single"/>
            <w:rtl w:val="0"/>
          </w:rPr>
          <w:t xml:space="preserve">http://generationcitizen.org</w:t>
        </w:r>
      </w:hyperlink>
      <w:r w:rsidDel="00000000" w:rsidR="00000000" w:rsidRPr="00000000">
        <w:rPr>
          <w:rFonts w:ascii="Calibri" w:cs="Calibri" w:eastAsia="Calibri" w:hAnsi="Calibri"/>
          <w:color w:val="5c2376"/>
          <w:sz w:val="24"/>
          <w:szCs w:val="24"/>
          <w:u w:val="singl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5c2376"/>
          <w:sz w:val="24"/>
          <w:szCs w:val="24"/>
          <w:rtl w:val="0"/>
        </w:rPr>
        <w:t xml:space="preserve">  </w:t>
      </w:r>
    </w:p>
    <w:p w:rsidR="00000000" w:rsidDel="00000000" w:rsidP="00000000" w:rsidRDefault="00000000" w:rsidRPr="00000000" w14:paraId="0000002B">
      <w:pPr>
        <w:numPr>
          <w:ilvl w:val="0"/>
          <w:numId w:val="12"/>
        </w:numPr>
        <w:spacing w:line="259" w:lineRule="auto"/>
        <w:ind w:left="720" w:hanging="360"/>
        <w:rPr>
          <w:rFonts w:ascii="Calibri" w:cs="Calibri" w:eastAsia="Calibri" w:hAnsi="Calibri"/>
          <w:color w:val="5c2376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KIDS Consortium: Harkins Consulting LLC, for pay trainings and materials for service learning</w:t>
      </w:r>
    </w:p>
    <w:p w:rsidR="00000000" w:rsidDel="00000000" w:rsidP="00000000" w:rsidRDefault="00000000" w:rsidRPr="00000000" w14:paraId="0000002C">
      <w:pPr>
        <w:spacing w:before="20" w:line="259" w:lineRule="auto"/>
        <w:ind w:left="720" w:firstLine="0"/>
        <w:rPr>
          <w:rFonts w:ascii="Calibri" w:cs="Calibri" w:eastAsia="Calibri" w:hAnsi="Calibri"/>
          <w:color w:val="5c2376"/>
          <w:sz w:val="24"/>
          <w:szCs w:val="24"/>
        </w:rPr>
      </w:pPr>
      <w:hyperlink r:id="rId21">
        <w:r w:rsidDel="00000000" w:rsidR="00000000" w:rsidRPr="00000000">
          <w:rPr>
            <w:rFonts w:ascii="Calibri" w:cs="Calibri" w:eastAsia="Calibri" w:hAnsi="Calibri"/>
            <w:color w:val="954f72"/>
            <w:sz w:val="24"/>
            <w:szCs w:val="24"/>
            <w:u w:val="single"/>
            <w:rtl w:val="0"/>
          </w:rPr>
          <w:t xml:space="preserve">http://www.kidsconsortium.org</w:t>
        </w:r>
      </w:hyperlink>
      <w:r w:rsidDel="00000000" w:rsidR="00000000" w:rsidRPr="00000000">
        <w:rPr>
          <w:rFonts w:ascii="Calibri" w:cs="Calibri" w:eastAsia="Calibri" w:hAnsi="Calibri"/>
          <w:color w:val="5c2376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D">
      <w:pPr>
        <w:numPr>
          <w:ilvl w:val="0"/>
          <w:numId w:val="33"/>
        </w:numPr>
        <w:spacing w:line="259" w:lineRule="auto"/>
        <w:ind w:left="720" w:hanging="360"/>
        <w:rPr>
          <w:rFonts w:ascii="Calibri" w:cs="Calibri" w:eastAsia="Calibri" w:hAnsi="Calibri"/>
          <w:color w:val="5c2376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4H Youth Developmental Organization: free activities, health, civic engagement, STEM, etc. </w:t>
      </w:r>
    </w:p>
    <w:p w:rsidR="00000000" w:rsidDel="00000000" w:rsidP="00000000" w:rsidRDefault="00000000" w:rsidRPr="00000000" w14:paraId="0000002E">
      <w:pPr>
        <w:spacing w:before="20" w:line="259" w:lineRule="auto"/>
        <w:ind w:left="720" w:firstLine="0"/>
        <w:rPr>
          <w:rFonts w:ascii="Calibri" w:cs="Calibri" w:eastAsia="Calibri" w:hAnsi="Calibri"/>
          <w:color w:val="5c2376"/>
          <w:sz w:val="24"/>
          <w:szCs w:val="24"/>
        </w:rPr>
      </w:pPr>
      <w:hyperlink r:id="rId22">
        <w:r w:rsidDel="00000000" w:rsidR="00000000" w:rsidRPr="00000000">
          <w:rPr>
            <w:rFonts w:ascii="Calibri" w:cs="Calibri" w:eastAsia="Calibri" w:hAnsi="Calibri"/>
            <w:color w:val="954f72"/>
            <w:sz w:val="24"/>
            <w:szCs w:val="24"/>
            <w:u w:val="single"/>
            <w:rtl w:val="0"/>
          </w:rPr>
          <w:t xml:space="preserve">http://www.4-h.org</w:t>
        </w:r>
      </w:hyperlink>
      <w:r w:rsidDel="00000000" w:rsidR="00000000" w:rsidRPr="00000000">
        <w:rPr>
          <w:rFonts w:ascii="Calibri" w:cs="Calibri" w:eastAsia="Calibri" w:hAnsi="Calibri"/>
          <w:color w:val="5c2376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F">
      <w:pPr>
        <w:numPr>
          <w:ilvl w:val="0"/>
          <w:numId w:val="22"/>
        </w:numPr>
        <w:spacing w:before="20" w:line="259" w:lineRule="auto"/>
        <w:ind w:left="720" w:hanging="360"/>
        <w:rPr>
          <w:rFonts w:ascii="Calibri" w:cs="Calibri" w:eastAsia="Calibri" w:hAnsi="Calibri"/>
          <w:color w:val="5c2376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5c2376"/>
          <w:sz w:val="24"/>
          <w:szCs w:val="24"/>
          <w:rtl w:val="0"/>
        </w:rPr>
        <w:t xml:space="preserve">Civil Dialogues: conversations on various topics with specific rules on norms for                       discussion</w:t>
      </w:r>
    </w:p>
    <w:p w:rsidR="00000000" w:rsidDel="00000000" w:rsidP="00000000" w:rsidRDefault="00000000" w:rsidRPr="00000000" w14:paraId="00000030">
      <w:pPr>
        <w:spacing w:before="20" w:line="259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hyperlink r:id="rId23">
        <w:r w:rsidDel="00000000" w:rsidR="00000000" w:rsidRPr="00000000">
          <w:rPr>
            <w:rFonts w:ascii="Times New Roman" w:cs="Times New Roman" w:eastAsia="Times New Roman" w:hAnsi="Times New Roman"/>
            <w:color w:val="954f72"/>
            <w:sz w:val="24"/>
            <w:szCs w:val="24"/>
            <w:u w:val="single"/>
            <w:rtl w:val="0"/>
          </w:rPr>
          <w:t xml:space="preserve">https://civildialogues.org/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31">
      <w:pPr>
        <w:numPr>
          <w:ilvl w:val="0"/>
          <w:numId w:val="14"/>
        </w:numPr>
        <w:spacing w:line="259" w:lineRule="auto"/>
        <w:ind w:left="720" w:hanging="360"/>
        <w:rPr>
          <w:rFonts w:ascii="Calibri" w:cs="Calibri" w:eastAsia="Calibri" w:hAnsi="Calibri"/>
          <w:color w:val="5c2376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Future Business Leaders of America–Phi Beta Lambda: middle and high school future businesspeople</w:t>
      </w:r>
    </w:p>
    <w:p w:rsidR="00000000" w:rsidDel="00000000" w:rsidP="00000000" w:rsidRDefault="00000000" w:rsidRPr="00000000" w14:paraId="00000032">
      <w:pPr>
        <w:spacing w:before="260" w:line="259" w:lineRule="auto"/>
        <w:ind w:left="720" w:firstLine="0"/>
        <w:rPr>
          <w:rFonts w:ascii="Calibri" w:cs="Calibri" w:eastAsia="Calibri" w:hAnsi="Calibri"/>
          <w:color w:val="954f72"/>
          <w:sz w:val="24"/>
          <w:szCs w:val="24"/>
          <w:u w:val="single"/>
        </w:rPr>
      </w:pPr>
      <w:hyperlink r:id="rId24">
        <w:r w:rsidDel="00000000" w:rsidR="00000000" w:rsidRPr="00000000">
          <w:rPr>
            <w:rFonts w:ascii="Calibri" w:cs="Calibri" w:eastAsia="Calibri" w:hAnsi="Calibri"/>
            <w:color w:val="954f72"/>
            <w:sz w:val="24"/>
            <w:szCs w:val="24"/>
            <w:u w:val="single"/>
            <w:rtl w:val="0"/>
          </w:rPr>
          <w:t xml:space="preserve">http://www.fbla-pbl.org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numPr>
          <w:ilvl w:val="0"/>
          <w:numId w:val="8"/>
        </w:numPr>
        <w:spacing w:line="259" w:lineRule="auto"/>
        <w:ind w:left="720" w:hanging="360"/>
        <w:rPr>
          <w:rFonts w:ascii="Calibri" w:cs="Calibri" w:eastAsia="Calibri" w:hAnsi="Calibri"/>
          <w:color w:val="5c2376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Future Educators Association: advice for aspiring teachers, includes educational games, etc. </w:t>
      </w:r>
    </w:p>
    <w:p w:rsidR="00000000" w:rsidDel="00000000" w:rsidP="00000000" w:rsidRDefault="00000000" w:rsidRPr="00000000" w14:paraId="00000034">
      <w:pPr>
        <w:spacing w:before="20" w:line="259" w:lineRule="auto"/>
        <w:ind w:left="720" w:firstLine="0"/>
        <w:rPr>
          <w:rFonts w:ascii="Calibri" w:cs="Calibri" w:eastAsia="Calibri" w:hAnsi="Calibri"/>
          <w:color w:val="954f72"/>
          <w:sz w:val="24"/>
          <w:szCs w:val="24"/>
          <w:u w:val="single"/>
        </w:rPr>
      </w:pPr>
      <w:hyperlink r:id="rId25">
        <w:r w:rsidDel="00000000" w:rsidR="00000000" w:rsidRPr="00000000">
          <w:rPr>
            <w:rFonts w:ascii="Calibri" w:cs="Calibri" w:eastAsia="Calibri" w:hAnsi="Calibri"/>
            <w:color w:val="954f72"/>
            <w:sz w:val="24"/>
            <w:szCs w:val="24"/>
            <w:u w:val="single"/>
            <w:rtl w:val="0"/>
          </w:rPr>
          <w:t xml:space="preserve">http://futureeducators.org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before="20" w:line="259" w:lineRule="auto"/>
        <w:ind w:left="720" w:firstLine="0"/>
        <w:rPr>
          <w:rFonts w:ascii="Calibri" w:cs="Calibri" w:eastAsia="Calibri" w:hAnsi="Calibri"/>
          <w:color w:val="5c2376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5c2376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36">
      <w:pPr>
        <w:numPr>
          <w:ilvl w:val="0"/>
          <w:numId w:val="1"/>
        </w:numPr>
        <w:spacing w:line="259" w:lineRule="auto"/>
        <w:ind w:left="720" w:hanging="360"/>
        <w:rPr>
          <w:rFonts w:ascii="Calibri" w:cs="Calibri" w:eastAsia="Calibri" w:hAnsi="Calibri"/>
          <w:color w:val="5c2376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Key Club International: student led high school service organization</w:t>
      </w:r>
    </w:p>
    <w:p w:rsidR="00000000" w:rsidDel="00000000" w:rsidP="00000000" w:rsidRDefault="00000000" w:rsidRPr="00000000" w14:paraId="00000037">
      <w:pPr>
        <w:spacing w:before="20" w:line="259" w:lineRule="auto"/>
        <w:ind w:left="720" w:firstLine="0"/>
        <w:rPr>
          <w:rFonts w:ascii="Calibri" w:cs="Calibri" w:eastAsia="Calibri" w:hAnsi="Calibri"/>
          <w:color w:val="5c2376"/>
          <w:sz w:val="24"/>
          <w:szCs w:val="24"/>
        </w:rPr>
      </w:pPr>
      <w:hyperlink r:id="rId26">
        <w:r w:rsidDel="00000000" w:rsidR="00000000" w:rsidRPr="00000000">
          <w:rPr>
            <w:rFonts w:ascii="Calibri" w:cs="Calibri" w:eastAsia="Calibri" w:hAnsi="Calibri"/>
            <w:color w:val="954f72"/>
            <w:sz w:val="24"/>
            <w:szCs w:val="24"/>
            <w:u w:val="single"/>
            <w:rtl w:val="0"/>
          </w:rPr>
          <w:t xml:space="preserve">http://www.keyclub.org/home.aspx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numPr>
          <w:ilvl w:val="0"/>
          <w:numId w:val="27"/>
        </w:numPr>
        <w:spacing w:line="259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Equity in Education White Paper: challenges of reaching students of color with civics education</w:t>
      </w:r>
    </w:p>
    <w:p w:rsidR="00000000" w:rsidDel="00000000" w:rsidP="00000000" w:rsidRDefault="00000000" w:rsidRPr="00000000" w14:paraId="00000039">
      <w:pPr>
        <w:spacing w:before="20" w:line="259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hyperlink r:id="rId27">
        <w:r w:rsidDel="00000000" w:rsidR="00000000" w:rsidRPr="00000000">
          <w:rPr>
            <w:rFonts w:ascii="Calibri" w:cs="Calibri" w:eastAsia="Calibri" w:hAnsi="Calibri"/>
            <w:color w:val="1155cc"/>
            <w:sz w:val="24"/>
            <w:szCs w:val="24"/>
            <w:u w:val="single"/>
            <w:rtl w:val="0"/>
          </w:rPr>
          <w:t xml:space="preserve">https://spark.adobe.com/page/npr1t53gjePgH/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numPr>
          <w:ilvl w:val="0"/>
          <w:numId w:val="11"/>
        </w:numPr>
        <w:spacing w:line="24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Gilder Lehrman American History: excellent American history primary documents</w:t>
      </w:r>
    </w:p>
    <w:p w:rsidR="00000000" w:rsidDel="00000000" w:rsidP="00000000" w:rsidRDefault="00000000" w:rsidRPr="00000000" w14:paraId="0000003B">
      <w:pPr>
        <w:spacing w:after="80" w:before="280" w:line="240" w:lineRule="auto"/>
        <w:ind w:firstLine="720"/>
        <w:rPr>
          <w:color w:val="1155cc"/>
          <w:sz w:val="25"/>
          <w:szCs w:val="25"/>
          <w:u w:val="single"/>
        </w:rPr>
      </w:pPr>
      <w:r w:rsidDel="00000000" w:rsidR="00000000" w:rsidRPr="00000000">
        <w:rPr>
          <w:color w:val="1155cc"/>
          <w:sz w:val="25"/>
          <w:szCs w:val="25"/>
          <w:u w:val="single"/>
          <w:rtl w:val="0"/>
        </w:rPr>
        <w:t xml:space="preserve">gilderlehrman.org</w:t>
      </w:r>
    </w:p>
    <w:p w:rsidR="00000000" w:rsidDel="00000000" w:rsidP="00000000" w:rsidRDefault="00000000" w:rsidRPr="00000000" w14:paraId="0000003C">
      <w:pPr>
        <w:numPr>
          <w:ilvl w:val="0"/>
          <w:numId w:val="24"/>
        </w:numPr>
        <w:spacing w:after="80" w:before="280" w:line="259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Civics 101: grades 4-8 teaching NE specific governmental issues</w:t>
      </w:r>
    </w:p>
    <w:p w:rsidR="00000000" w:rsidDel="00000000" w:rsidP="00000000" w:rsidRDefault="00000000" w:rsidRPr="00000000" w14:paraId="0000003D">
      <w:pPr>
        <w:spacing w:line="259" w:lineRule="auto"/>
        <w:ind w:left="720" w:right="600" w:firstLine="0"/>
        <w:rPr>
          <w:rFonts w:ascii="Times New Roman" w:cs="Times New Roman" w:eastAsia="Times New Roman" w:hAnsi="Times New Roman"/>
          <w:sz w:val="24"/>
          <w:szCs w:val="24"/>
        </w:rPr>
      </w:pPr>
      <w:hyperlink r:id="rId28">
        <w:r w:rsidDel="00000000" w:rsidR="00000000" w:rsidRPr="00000000">
          <w:rPr>
            <w:color w:val="1155cc"/>
            <w:highlight w:val="white"/>
            <w:u w:val="single"/>
            <w:rtl w:val="0"/>
          </w:rPr>
          <w:t xml:space="preserve">https://net.pbslearningmedia.org/collection/civics-101/</w:t>
        </w:r>
      </w:hyperlink>
      <w:r w:rsidDel="00000000" w:rsidR="00000000" w:rsidRPr="00000000">
        <w:rPr>
          <w:color w:val="222222"/>
          <w:highlight w:val="white"/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numPr>
          <w:ilvl w:val="0"/>
          <w:numId w:val="7"/>
        </w:numPr>
        <w:spacing w:after="160" w:line="259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George Washington U.: a site where people can join conversations about civic life and health</w:t>
      </w:r>
    </w:p>
    <w:p w:rsidR="00000000" w:rsidDel="00000000" w:rsidP="00000000" w:rsidRDefault="00000000" w:rsidRPr="00000000" w14:paraId="0000003F">
      <w:pPr>
        <w:spacing w:after="160" w:line="259" w:lineRule="auto"/>
        <w:ind w:left="720" w:firstLine="0"/>
        <w:rPr>
          <w:rFonts w:ascii="Calibri" w:cs="Calibri" w:eastAsia="Calibri" w:hAnsi="Calibri"/>
          <w:color w:val="954f72"/>
          <w:highlight w:val="white"/>
          <w:u w:val="single"/>
        </w:rPr>
      </w:pPr>
      <w:hyperlink r:id="rId29">
        <w:r w:rsidDel="00000000" w:rsidR="00000000" w:rsidRPr="00000000">
          <w:rPr>
            <w:rFonts w:ascii="Calibri" w:cs="Calibri" w:eastAsia="Calibri" w:hAnsi="Calibri"/>
            <w:color w:val="954f72"/>
            <w:highlight w:val="white"/>
            <w:u w:val="single"/>
            <w:rtl w:val="0"/>
          </w:rPr>
          <w:t xml:space="preserve">CivilDialogues.org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numPr>
          <w:ilvl w:val="0"/>
          <w:numId w:val="17"/>
        </w:numPr>
        <w:spacing w:after="160" w:line="259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NE Bar Foundation has databases for Civics education</w:t>
      </w:r>
    </w:p>
    <w:p w:rsidR="00000000" w:rsidDel="00000000" w:rsidP="00000000" w:rsidRDefault="00000000" w:rsidRPr="00000000" w14:paraId="00000041">
      <w:pPr>
        <w:spacing w:after="160" w:line="259" w:lineRule="auto"/>
        <w:ind w:firstLine="720"/>
        <w:rPr>
          <w:rFonts w:ascii="Calibri" w:cs="Calibri" w:eastAsia="Calibri" w:hAnsi="Calibri"/>
          <w:color w:val="1155cc"/>
          <w:u w:val="single"/>
        </w:rPr>
      </w:pPr>
      <w:hyperlink r:id="rId30">
        <w:r w:rsidDel="00000000" w:rsidR="00000000" w:rsidRPr="00000000">
          <w:rPr>
            <w:rFonts w:ascii="Calibri" w:cs="Calibri" w:eastAsia="Calibri" w:hAnsi="Calibri"/>
            <w:color w:val="954f72"/>
            <w:u w:val="single"/>
            <w:rtl w:val="0"/>
          </w:rPr>
          <w:t xml:space="preserve">https://www.nebarfnd.org/civics-education/civics-education-overview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numPr>
          <w:ilvl w:val="0"/>
          <w:numId w:val="34"/>
        </w:numPr>
        <w:spacing w:after="160" w:line="259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State of America (JSA) and Junior Statesmen Foundation (JSF): high school, government, politics, advocacy</w:t>
      </w:r>
    </w:p>
    <w:p w:rsidR="00000000" w:rsidDel="00000000" w:rsidP="00000000" w:rsidRDefault="00000000" w:rsidRPr="00000000" w14:paraId="00000043">
      <w:pPr>
        <w:spacing w:after="160" w:line="259" w:lineRule="auto"/>
        <w:ind w:firstLine="720"/>
        <w:rPr>
          <w:rFonts w:ascii="Calibri" w:cs="Calibri" w:eastAsia="Calibri" w:hAnsi="Calibri"/>
          <w:color w:val="954f72"/>
          <w:u w:val="single"/>
        </w:rPr>
      </w:pPr>
      <w:hyperlink r:id="rId31">
        <w:r w:rsidDel="00000000" w:rsidR="00000000" w:rsidRPr="00000000">
          <w:rPr>
            <w:rFonts w:ascii="Times New Roman" w:cs="Times New Roman" w:eastAsia="Times New Roman" w:hAnsi="Times New Roman"/>
            <w:color w:val="954f72"/>
            <w:sz w:val="24"/>
            <w:szCs w:val="24"/>
            <w:u w:val="single"/>
            <w:rtl w:val="0"/>
          </w:rPr>
          <w:t xml:space="preserve">https://www.jsa.org/</w:t>
        </w:r>
      </w:hyperlink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numPr>
          <w:ilvl w:val="0"/>
          <w:numId w:val="5"/>
        </w:numPr>
        <w:spacing w:after="160" w:line="259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Mr. Donn’s Site for Kids and Teachers: history, government, mock trials – games, videos, information</w:t>
      </w:r>
    </w:p>
    <w:p w:rsidR="00000000" w:rsidDel="00000000" w:rsidP="00000000" w:rsidRDefault="00000000" w:rsidRPr="00000000" w14:paraId="00000045">
      <w:pPr>
        <w:spacing w:after="160" w:line="259" w:lineRule="auto"/>
        <w:ind w:left="720" w:firstLine="0"/>
        <w:rPr>
          <w:color w:val="954f72"/>
          <w:u w:val="single"/>
        </w:rPr>
      </w:pPr>
      <w:hyperlink r:id="rId32">
        <w:r w:rsidDel="00000000" w:rsidR="00000000" w:rsidRPr="00000000">
          <w:rPr>
            <w:color w:val="954f72"/>
            <w:u w:val="single"/>
            <w:rtl w:val="0"/>
          </w:rPr>
          <w:t xml:space="preserve">https://www.mrdonn.org/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numPr>
          <w:ilvl w:val="0"/>
          <w:numId w:val="20"/>
        </w:numPr>
        <w:spacing w:after="160" w:line="259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Model UN </w:t>
      </w:r>
    </w:p>
    <w:p w:rsidR="00000000" w:rsidDel="00000000" w:rsidP="00000000" w:rsidRDefault="00000000" w:rsidRPr="00000000" w14:paraId="00000047">
      <w:pPr>
        <w:spacing w:after="160" w:line="259" w:lineRule="auto"/>
        <w:ind w:firstLine="720"/>
        <w:rPr>
          <w:rFonts w:ascii="Calibri" w:cs="Calibri" w:eastAsia="Calibri" w:hAnsi="Calibri"/>
        </w:rPr>
      </w:pPr>
      <w:hyperlink r:id="rId33">
        <w:r w:rsidDel="00000000" w:rsidR="00000000" w:rsidRPr="00000000">
          <w:rPr>
            <w:rFonts w:ascii="Calibri" w:cs="Calibri" w:eastAsia="Calibri" w:hAnsi="Calibri"/>
            <w:color w:val="954f72"/>
            <w:u w:val="single"/>
            <w:rtl w:val="0"/>
          </w:rPr>
          <w:t xml:space="preserve">http://www.nmun.org</w:t>
        </w:r>
      </w:hyperlink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</w:p>
    <w:p w:rsidR="00000000" w:rsidDel="00000000" w:rsidP="00000000" w:rsidRDefault="00000000" w:rsidRPr="00000000" w14:paraId="00000048">
      <w:pPr>
        <w:numPr>
          <w:ilvl w:val="0"/>
          <w:numId w:val="31"/>
        </w:numPr>
        <w:spacing w:after="160" w:line="259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We the People: simulated Congressional hearings for ES and HS</w:t>
      </w:r>
    </w:p>
    <w:p w:rsidR="00000000" w:rsidDel="00000000" w:rsidP="00000000" w:rsidRDefault="00000000" w:rsidRPr="00000000" w14:paraId="00000049">
      <w:pPr>
        <w:spacing w:after="160" w:line="259" w:lineRule="auto"/>
        <w:ind w:firstLine="720"/>
        <w:rPr>
          <w:rFonts w:ascii="Calibri" w:cs="Calibri" w:eastAsia="Calibri" w:hAnsi="Calibri"/>
          <w:color w:val="954f72"/>
          <w:u w:val="single"/>
        </w:rPr>
      </w:pPr>
      <w:hyperlink r:id="rId34">
        <w:r w:rsidDel="00000000" w:rsidR="00000000" w:rsidRPr="00000000">
          <w:rPr>
            <w:rFonts w:ascii="Calibri" w:cs="Calibri" w:eastAsia="Calibri" w:hAnsi="Calibri"/>
            <w:color w:val="954f72"/>
            <w:u w:val="single"/>
            <w:rtl w:val="0"/>
          </w:rPr>
          <w:t xml:space="preserve">http://new.civiced.org/programs/wtp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numPr>
          <w:ilvl w:val="0"/>
          <w:numId w:val="10"/>
        </w:numPr>
        <w:spacing w:after="160" w:line="259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Scientific American: Citizen Science projects that students can be a part of</w:t>
      </w:r>
    </w:p>
    <w:p w:rsidR="00000000" w:rsidDel="00000000" w:rsidP="00000000" w:rsidRDefault="00000000" w:rsidRPr="00000000" w14:paraId="0000004B">
      <w:pPr>
        <w:spacing w:after="160" w:line="259" w:lineRule="auto"/>
        <w:ind w:firstLine="720"/>
        <w:rPr>
          <w:rFonts w:ascii="Calibri" w:cs="Calibri" w:eastAsia="Calibri" w:hAnsi="Calibri"/>
        </w:rPr>
      </w:pPr>
      <w:hyperlink r:id="rId35">
        <w:r w:rsidDel="00000000" w:rsidR="00000000" w:rsidRPr="00000000">
          <w:rPr>
            <w:rFonts w:ascii="Calibri" w:cs="Calibri" w:eastAsia="Calibri" w:hAnsi="Calibri"/>
            <w:color w:val="1155cc"/>
            <w:u w:val="single"/>
            <w:rtl w:val="0"/>
          </w:rPr>
          <w:t xml:space="preserve">https://www.scientificamerican.com/citizen-science/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numPr>
          <w:ilvl w:val="0"/>
          <w:numId w:val="35"/>
        </w:numPr>
        <w:spacing w:after="160" w:line="259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YouTube: Liberty’s Kids - 47 animated 20-25 min films on the founding of America</w:t>
      </w:r>
    </w:p>
    <w:p w:rsidR="00000000" w:rsidDel="00000000" w:rsidP="00000000" w:rsidRDefault="00000000" w:rsidRPr="00000000" w14:paraId="0000004D">
      <w:pPr>
        <w:spacing w:after="160" w:line="259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ab/>
      </w:r>
      <w:hyperlink r:id="rId36">
        <w:r w:rsidDel="00000000" w:rsidR="00000000" w:rsidRPr="00000000">
          <w:rPr>
            <w:rFonts w:ascii="Calibri" w:cs="Calibri" w:eastAsia="Calibri" w:hAnsi="Calibri"/>
            <w:color w:val="1155cc"/>
            <w:u w:val="single"/>
            <w:rtl w:val="0"/>
          </w:rPr>
          <w:t xml:space="preserve">https://www.youtube.com/playlist?list=PLHeaIWvdbER3Ic90BzhPsH2aJ5KI3UtmM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numPr>
          <w:ilvl w:val="0"/>
          <w:numId w:val="21"/>
        </w:numPr>
        <w:spacing w:after="160" w:line="259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YouTube: Kids’ Academy: President of the United States</w:t>
      </w:r>
    </w:p>
    <w:p w:rsidR="00000000" w:rsidDel="00000000" w:rsidP="00000000" w:rsidRDefault="00000000" w:rsidRPr="00000000" w14:paraId="0000004F">
      <w:pPr>
        <w:spacing w:after="160" w:line="259" w:lineRule="auto"/>
        <w:ind w:firstLine="720"/>
        <w:rPr>
          <w:rFonts w:ascii="Calibri" w:cs="Calibri" w:eastAsia="Calibri" w:hAnsi="Calibri"/>
        </w:rPr>
      </w:pPr>
      <w:hyperlink r:id="rId37">
        <w:r w:rsidDel="00000000" w:rsidR="00000000" w:rsidRPr="00000000">
          <w:rPr>
            <w:rFonts w:ascii="Calibri" w:cs="Calibri" w:eastAsia="Calibri" w:hAnsi="Calibri"/>
            <w:color w:val="1155cc"/>
            <w:u w:val="single"/>
            <w:rtl w:val="0"/>
          </w:rPr>
          <w:t xml:space="preserve">https://www.youtube.com/watch?v=VR-5Pq_26YI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numPr>
          <w:ilvl w:val="0"/>
          <w:numId w:val="19"/>
        </w:numPr>
        <w:spacing w:after="160" w:line="259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Scholastic: “So You Want to be the President” Kid Reporter video</w:t>
      </w:r>
    </w:p>
    <w:p w:rsidR="00000000" w:rsidDel="00000000" w:rsidP="00000000" w:rsidRDefault="00000000" w:rsidRPr="00000000" w14:paraId="00000051">
      <w:pPr>
        <w:spacing w:after="160" w:line="259" w:lineRule="auto"/>
        <w:rPr/>
      </w:pPr>
      <w:r w:rsidDel="00000000" w:rsidR="00000000" w:rsidRPr="00000000">
        <w:rPr>
          <w:rFonts w:ascii="Calibri" w:cs="Calibri" w:eastAsia="Calibri" w:hAnsi="Calibri"/>
          <w:rtl w:val="0"/>
        </w:rPr>
        <w:tab/>
      </w:r>
      <w:hyperlink r:id="rId38">
        <w:r w:rsidDel="00000000" w:rsidR="00000000" w:rsidRPr="00000000">
          <w:rPr>
            <w:rFonts w:ascii="Calibri" w:cs="Calibri" w:eastAsia="Calibri" w:hAnsi="Calibri"/>
            <w:color w:val="1155cc"/>
            <w:u w:val="single"/>
            <w:rtl w:val="0"/>
          </w:rPr>
          <w:t xml:space="preserve">https://www.youtube.com/watch?v=gcc0KpXtl5c</w:t>
        </w:r>
      </w:hyperlink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  <w:font w:name="Courier New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9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3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hyperlink" Target="http://generationcitizen.org" TargetMode="External"/><Relationship Id="rId22" Type="http://schemas.openxmlformats.org/officeDocument/2006/relationships/hyperlink" Target="http://www.4-h.org" TargetMode="External"/><Relationship Id="rId21" Type="http://schemas.openxmlformats.org/officeDocument/2006/relationships/hyperlink" Target="http://www.kidsconsortium.org" TargetMode="External"/><Relationship Id="rId24" Type="http://schemas.openxmlformats.org/officeDocument/2006/relationships/hyperlink" Target="http://www.fbla-pbl.org" TargetMode="External"/><Relationship Id="rId23" Type="http://schemas.openxmlformats.org/officeDocument/2006/relationships/hyperlink" Target="https://civildialogues.org/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ecs.org/wp-content/uploads/Six-proven-practices-update_r2.pdf" TargetMode="External"/><Relationship Id="rId26" Type="http://schemas.openxmlformats.org/officeDocument/2006/relationships/hyperlink" Target="http://www.keyclub.org/home.aspx" TargetMode="External"/><Relationship Id="rId25" Type="http://schemas.openxmlformats.org/officeDocument/2006/relationships/hyperlink" Target="http://futureeducators.org" TargetMode="External"/><Relationship Id="rId28" Type="http://schemas.openxmlformats.org/officeDocument/2006/relationships/hyperlink" Target="https://net.pbslearningmedia.org/collection/civics-101/" TargetMode="External"/><Relationship Id="rId27" Type="http://schemas.openxmlformats.org/officeDocument/2006/relationships/hyperlink" Target="https://spark.adobe.com/page/npr1t53gjePgH/" TargetMode="External"/><Relationship Id="rId5" Type="http://schemas.openxmlformats.org/officeDocument/2006/relationships/styles" Target="styles.xml"/><Relationship Id="rId6" Type="http://schemas.openxmlformats.org/officeDocument/2006/relationships/hyperlink" Target="https://cdn.education.ne.gov/wp-content/uploads/2019/11/Nebraska-Social-Studies-Standards-Final-11-2019.pdf" TargetMode="External"/><Relationship Id="rId29" Type="http://schemas.openxmlformats.org/officeDocument/2006/relationships/hyperlink" Target="https://civildialogues.org/" TargetMode="External"/><Relationship Id="rId7" Type="http://schemas.openxmlformats.org/officeDocument/2006/relationships/hyperlink" Target="https://www.icivics.org/" TargetMode="External"/><Relationship Id="rId8" Type="http://schemas.openxmlformats.org/officeDocument/2006/relationships/hyperlink" Target="https://www.icivics.org/young-learners" TargetMode="External"/><Relationship Id="rId31" Type="http://schemas.openxmlformats.org/officeDocument/2006/relationships/hyperlink" Target="https://www.jsa.org/" TargetMode="External"/><Relationship Id="rId30" Type="http://schemas.openxmlformats.org/officeDocument/2006/relationships/hyperlink" Target="https://www.nebarfnd.org/civics-education/civics-education-overview" TargetMode="External"/><Relationship Id="rId11" Type="http://schemas.openxmlformats.org/officeDocument/2006/relationships/hyperlink" Target="https://net.pbslearningmedia.org/collection/crash-course-government-and-politics/" TargetMode="External"/><Relationship Id="rId33" Type="http://schemas.openxmlformats.org/officeDocument/2006/relationships/hyperlink" Target="http://www.nmun.org" TargetMode="External"/><Relationship Id="rId10" Type="http://schemas.openxmlformats.org/officeDocument/2006/relationships/hyperlink" Target="https://net.pbslearningmedia.org/collection/election-collection/" TargetMode="External"/><Relationship Id="rId32" Type="http://schemas.openxmlformats.org/officeDocument/2006/relationships/hyperlink" Target="https://www.mrdonn.org/" TargetMode="External"/><Relationship Id="rId13" Type="http://schemas.openxmlformats.org/officeDocument/2006/relationships/hyperlink" Target="https://net.pbslearningmedia.org/collection/arthur-community/" TargetMode="External"/><Relationship Id="rId35" Type="http://schemas.openxmlformats.org/officeDocument/2006/relationships/hyperlink" Target="https://www.scientificamerican.com/citizen-science/" TargetMode="External"/><Relationship Id="rId12" Type="http://schemas.openxmlformats.org/officeDocument/2006/relationships/hyperlink" Target="https://net.pbslearningmedia.org/collection/crash-course-us-history/" TargetMode="External"/><Relationship Id="rId34" Type="http://schemas.openxmlformats.org/officeDocument/2006/relationships/hyperlink" Target="http://new.civiced.org/programs/wtp" TargetMode="External"/><Relationship Id="rId15" Type="http://schemas.openxmlformats.org/officeDocument/2006/relationships/hyperlink" Target="http://www.volunteernebraska.org/" TargetMode="External"/><Relationship Id="rId37" Type="http://schemas.openxmlformats.org/officeDocument/2006/relationships/hyperlink" Target="https://www.youtube.com/watch?v=VR-5Pq_26YI" TargetMode="External"/><Relationship Id="rId14" Type="http://schemas.openxmlformats.org/officeDocument/2006/relationships/hyperlink" Target="https://aquestt.com/" TargetMode="External"/><Relationship Id="rId36" Type="http://schemas.openxmlformats.org/officeDocument/2006/relationships/hyperlink" Target="https://www.youtube.com/playlist?list=PLHeaIWvdbER3Ic90BzhPsH2aJ5KI3UtmM" TargetMode="External"/><Relationship Id="rId17" Type="http://schemas.openxmlformats.org/officeDocument/2006/relationships/hyperlink" Target="http://www.mikvachallenge.org" TargetMode="External"/><Relationship Id="rId16" Type="http://schemas.openxmlformats.org/officeDocument/2006/relationships/hyperlink" Target="http://www.mikvachallenge.org" TargetMode="External"/><Relationship Id="rId38" Type="http://schemas.openxmlformats.org/officeDocument/2006/relationships/hyperlink" Target="https://www.youtube.com/watch?v=gcc0KpXtl5c" TargetMode="External"/><Relationship Id="rId19" Type="http://schemas.openxmlformats.org/officeDocument/2006/relationships/hyperlink" Target="http://www.earthforce.org" TargetMode="External"/><Relationship Id="rId18" Type="http://schemas.openxmlformats.org/officeDocument/2006/relationships/hyperlink" Target="http://www.facinghistory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