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E1783" w14:textId="77777777" w:rsidR="00E446AF" w:rsidRDefault="00E446AF" w:rsidP="00E446AF">
      <w:pPr>
        <w:pStyle w:val="Title"/>
        <w:numPr>
          <w:ilvl w:val="0"/>
          <w:numId w:val="4"/>
        </w:numPr>
        <w:rPr>
          <w:sz w:val="52"/>
          <w:szCs w:val="52"/>
        </w:rPr>
      </w:pPr>
      <w:r>
        <w:rPr>
          <w:sz w:val="52"/>
          <w:szCs w:val="52"/>
        </w:rPr>
        <w:t>Sample Youth Driven Programming Proposal</w:t>
      </w:r>
    </w:p>
    <w:p w14:paraId="6158E63D" w14:textId="77777777" w:rsidR="00E446AF" w:rsidRDefault="00E446AF" w:rsidP="00E446AF">
      <w:pPr>
        <w:pStyle w:val="Heading1"/>
        <w:tabs>
          <w:tab w:val="right" w:pos="10080"/>
        </w:tabs>
        <w:rPr>
          <w:rFonts w:eastAsia="Times New Roman"/>
        </w:rPr>
      </w:pPr>
      <w:r>
        <w:rPr>
          <w:rFonts w:eastAsia="Times New Roman"/>
        </w:rPr>
        <w:t>Purpose</w:t>
      </w:r>
      <w:r>
        <w:rPr>
          <w:rFonts w:eastAsia="Times New Roman"/>
        </w:rPr>
        <w:tab/>
      </w:r>
    </w:p>
    <w:p w14:paraId="2A859059" w14:textId="6DF0F484" w:rsidR="00E446AF" w:rsidRDefault="00E446AF" w:rsidP="00E446AF">
      <w:pPr>
        <w:jc w:val="both"/>
        <w:rPr>
          <w:rFonts w:cstheme="minorHAnsi"/>
          <w:sz w:val="22"/>
          <w:szCs w:val="22"/>
        </w:rPr>
      </w:pPr>
      <w:r>
        <w:rPr>
          <w:rFonts w:cstheme="minorHAnsi"/>
          <w:sz w:val="22"/>
          <w:szCs w:val="22"/>
        </w:rPr>
        <w:t>E</w:t>
      </w:r>
      <w:r w:rsidRPr="00B03510">
        <w:rPr>
          <w:rFonts w:cstheme="minorHAnsi"/>
          <w:sz w:val="22"/>
          <w:szCs w:val="22"/>
        </w:rPr>
        <w:t xml:space="preserve">ngage youth </w:t>
      </w:r>
      <w:r>
        <w:rPr>
          <w:rFonts w:cstheme="minorHAnsi"/>
          <w:sz w:val="22"/>
          <w:szCs w:val="22"/>
        </w:rPr>
        <w:t xml:space="preserve">in your program </w:t>
      </w:r>
      <w:r w:rsidRPr="00B03510">
        <w:rPr>
          <w:rFonts w:cstheme="minorHAnsi"/>
          <w:sz w:val="22"/>
          <w:szCs w:val="22"/>
        </w:rPr>
        <w:t xml:space="preserve">to identify engaging, inspiring </w:t>
      </w:r>
      <w:r>
        <w:rPr>
          <w:rFonts w:cstheme="minorHAnsi"/>
          <w:sz w:val="22"/>
          <w:szCs w:val="22"/>
        </w:rPr>
        <w:t xml:space="preserve">and meaningful </w:t>
      </w:r>
      <w:r w:rsidRPr="00B03510">
        <w:rPr>
          <w:rFonts w:cstheme="minorHAnsi"/>
          <w:sz w:val="22"/>
          <w:szCs w:val="22"/>
        </w:rPr>
        <w:t>programming that they want to do this summer</w:t>
      </w:r>
      <w:r>
        <w:rPr>
          <w:rFonts w:cstheme="minorHAnsi"/>
          <w:sz w:val="22"/>
          <w:szCs w:val="22"/>
        </w:rPr>
        <w:t>.  For instance, have youth in your program been expressing an interest in a coding club?   Or did you offer a four-week theater arts club this school year and students expressed interest in wanting more arts programming?</w:t>
      </w:r>
      <w:r w:rsidRPr="00447960">
        <w:rPr>
          <w:rFonts w:cstheme="minorHAnsi"/>
          <w:sz w:val="22"/>
          <w:szCs w:val="22"/>
        </w:rPr>
        <w:t xml:space="preserve"> </w:t>
      </w:r>
      <w:r>
        <w:rPr>
          <w:rFonts w:cstheme="minorHAnsi"/>
          <w:sz w:val="22"/>
          <w:szCs w:val="22"/>
        </w:rPr>
        <w:t xml:space="preserve"> This is a grant opportunity to build out a full coding or theater arts program to offer your students this summer</w:t>
      </w:r>
      <w:r>
        <w:rPr>
          <w:rFonts w:cstheme="minorHAnsi"/>
          <w:sz w:val="22"/>
          <w:szCs w:val="22"/>
        </w:rPr>
        <w:t>.</w:t>
      </w:r>
      <w:bookmarkStart w:id="0" w:name="_GoBack"/>
      <w:bookmarkEnd w:id="0"/>
    </w:p>
    <w:p w14:paraId="60FF662B" w14:textId="77777777" w:rsidR="00E446AF" w:rsidRDefault="00E446AF" w:rsidP="00E446AF">
      <w:pPr>
        <w:jc w:val="both"/>
        <w:rPr>
          <w:rFonts w:cstheme="minorHAnsi"/>
          <w:sz w:val="22"/>
          <w:szCs w:val="22"/>
        </w:rPr>
      </w:pPr>
      <w:r>
        <w:rPr>
          <w:rFonts w:cstheme="minorHAnsi"/>
          <w:sz w:val="22"/>
          <w:szCs w:val="22"/>
        </w:rPr>
        <w:t>We encourage you to survey your students further about their interests and find out what students would really like to participate in this summer.  It is important that youth are invested and interested in the programming that is available to them.  For this proposal, please outline how you collected student input and clearly outline what their programming interest is, proposed program implementation and desired outcomes for this grant proposal.</w:t>
      </w:r>
    </w:p>
    <w:p w14:paraId="40FF7688" w14:textId="77777777" w:rsidR="00E446AF" w:rsidRPr="006A3A00" w:rsidRDefault="00E446AF" w:rsidP="00E446AF">
      <w:pPr>
        <w:pStyle w:val="Heading1"/>
        <w:rPr>
          <w:rFonts w:eastAsia="Times New Roman"/>
        </w:rPr>
      </w:pPr>
      <w:r w:rsidRPr="006A3A00">
        <w:rPr>
          <w:rFonts w:eastAsia="Times New Roman"/>
        </w:rPr>
        <w:t xml:space="preserve">Budget Justification </w:t>
      </w:r>
      <w:r>
        <w:rPr>
          <w:rFonts w:eastAsia="Times New Roman"/>
        </w:rPr>
        <w:t>(for example of Theatre Arts programming)</w:t>
      </w:r>
    </w:p>
    <w:p w14:paraId="2373235D" w14:textId="77777777" w:rsidR="00E446AF" w:rsidRPr="006A3A00" w:rsidRDefault="00E446AF" w:rsidP="00E446AF">
      <w:pPr>
        <w:numPr>
          <w:ilvl w:val="0"/>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 xml:space="preserve">Direct Personnel </w:t>
      </w:r>
    </w:p>
    <w:p w14:paraId="1320661A" w14:textId="77777777" w:rsidR="00E446AF" w:rsidRPr="006A3A00" w:rsidRDefault="00E446AF" w:rsidP="00E446AF">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 xml:space="preserve">Wages </w:t>
      </w:r>
    </w:p>
    <w:p w14:paraId="5CF9B994" w14:textId="77777777" w:rsidR="00E446AF" w:rsidRPr="006A3A00" w:rsidRDefault="00E446AF" w:rsidP="00E446AF">
      <w:pPr>
        <w:numPr>
          <w:ilvl w:val="2"/>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3 H.S. / College staff x $</w:t>
      </w:r>
      <w:r>
        <w:rPr>
          <w:rFonts w:eastAsia="Times New Roman" w:cstheme="minorHAnsi"/>
          <w:sz w:val="22"/>
          <w:szCs w:val="22"/>
        </w:rPr>
        <w:t>2</w:t>
      </w:r>
      <w:r w:rsidRPr="006A3A00">
        <w:rPr>
          <w:rFonts w:eastAsia="Times New Roman" w:cstheme="minorHAnsi"/>
          <w:sz w:val="22"/>
          <w:szCs w:val="22"/>
        </w:rPr>
        <w:t>0/</w:t>
      </w:r>
      <w:r>
        <w:rPr>
          <w:rFonts w:eastAsia="Times New Roman" w:cstheme="minorHAnsi"/>
          <w:sz w:val="22"/>
          <w:szCs w:val="22"/>
        </w:rPr>
        <w:t>10</w:t>
      </w:r>
      <w:r w:rsidRPr="006A3A00">
        <w:rPr>
          <w:rFonts w:eastAsia="Times New Roman" w:cstheme="minorHAnsi"/>
          <w:sz w:val="22"/>
          <w:szCs w:val="22"/>
        </w:rPr>
        <w:t xml:space="preserve">hr/week x </w:t>
      </w:r>
      <w:r>
        <w:rPr>
          <w:rFonts w:eastAsia="Times New Roman" w:cstheme="minorHAnsi"/>
          <w:sz w:val="22"/>
          <w:szCs w:val="22"/>
        </w:rPr>
        <w:t>8</w:t>
      </w:r>
      <w:r w:rsidRPr="006A3A00">
        <w:rPr>
          <w:rFonts w:eastAsia="Times New Roman" w:cstheme="minorHAnsi"/>
          <w:sz w:val="22"/>
          <w:szCs w:val="22"/>
        </w:rPr>
        <w:t xml:space="preserve"> weeks = $4,800 </w:t>
      </w:r>
    </w:p>
    <w:p w14:paraId="73513D34" w14:textId="77777777" w:rsidR="00E446AF" w:rsidRPr="006A3A00" w:rsidRDefault="00E446AF" w:rsidP="00E446AF">
      <w:pPr>
        <w:numPr>
          <w:ilvl w:val="3"/>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Guide</w:t>
      </w:r>
      <w:r w:rsidRPr="006A3A00">
        <w:rPr>
          <w:rFonts w:eastAsia="Times New Roman" w:cstheme="minorHAnsi"/>
          <w:sz w:val="22"/>
          <w:szCs w:val="22"/>
        </w:rPr>
        <w:t xml:space="preserve"> student involvement in</w:t>
      </w:r>
      <w:r>
        <w:rPr>
          <w:rFonts w:eastAsia="Times New Roman" w:cstheme="minorHAnsi"/>
          <w:sz w:val="22"/>
          <w:szCs w:val="22"/>
        </w:rPr>
        <w:t xml:space="preserve"> programming</w:t>
      </w:r>
    </w:p>
    <w:p w14:paraId="0EA5D6F3" w14:textId="77777777" w:rsidR="00E446AF" w:rsidRPr="006A3A00" w:rsidRDefault="00E446AF" w:rsidP="00E446AF">
      <w:pPr>
        <w:numPr>
          <w:ilvl w:val="3"/>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Maintain</w:t>
      </w:r>
      <w:r>
        <w:rPr>
          <w:rFonts w:eastAsia="Times New Roman" w:cstheme="minorHAnsi"/>
          <w:sz w:val="22"/>
          <w:szCs w:val="22"/>
        </w:rPr>
        <w:t>/Assess</w:t>
      </w:r>
      <w:r w:rsidRPr="006A3A00">
        <w:rPr>
          <w:rFonts w:eastAsia="Times New Roman" w:cstheme="minorHAnsi"/>
          <w:sz w:val="22"/>
          <w:szCs w:val="22"/>
        </w:rPr>
        <w:t xml:space="preserve"> </w:t>
      </w:r>
      <w:r>
        <w:rPr>
          <w:rFonts w:eastAsia="Times New Roman" w:cstheme="minorHAnsi"/>
          <w:sz w:val="22"/>
          <w:szCs w:val="22"/>
        </w:rPr>
        <w:t>progress of programming</w:t>
      </w:r>
    </w:p>
    <w:p w14:paraId="0B33E0DA" w14:textId="77777777" w:rsidR="00E446AF" w:rsidRPr="006A3A00" w:rsidRDefault="00E446AF" w:rsidP="00E446AF">
      <w:pPr>
        <w:numPr>
          <w:ilvl w:val="0"/>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BSB Curriculum</w:t>
      </w:r>
      <w:r w:rsidRPr="006A3A00">
        <w:rPr>
          <w:rFonts w:eastAsia="Times New Roman" w:cstheme="minorHAnsi"/>
          <w:sz w:val="22"/>
          <w:szCs w:val="22"/>
        </w:rPr>
        <w:t xml:space="preserve"> </w:t>
      </w:r>
      <w:r>
        <w:rPr>
          <w:rFonts w:eastAsia="Times New Roman" w:cstheme="minorHAnsi"/>
          <w:sz w:val="22"/>
          <w:szCs w:val="22"/>
        </w:rPr>
        <w:t>–</w:t>
      </w:r>
      <w:r w:rsidRPr="006A3A00">
        <w:rPr>
          <w:rFonts w:eastAsia="Times New Roman" w:cstheme="minorHAnsi"/>
          <w:sz w:val="22"/>
          <w:szCs w:val="22"/>
        </w:rPr>
        <w:t xml:space="preserve"> </w:t>
      </w:r>
      <w:r>
        <w:rPr>
          <w:rFonts w:eastAsia="Times New Roman" w:cstheme="minorHAnsi"/>
          <w:sz w:val="22"/>
          <w:szCs w:val="22"/>
        </w:rPr>
        <w:t>Homegrown Theatre, multiple plays</w:t>
      </w:r>
    </w:p>
    <w:p w14:paraId="6045C3FD" w14:textId="77777777" w:rsidR="00E446AF" w:rsidRDefault="00E446AF" w:rsidP="00E446AF">
      <w:pPr>
        <w:numPr>
          <w:ilvl w:val="1"/>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FREE</w:t>
      </w:r>
    </w:p>
    <w:p w14:paraId="6F7CB4F9" w14:textId="77777777" w:rsidR="00E446AF" w:rsidRPr="006A3A00" w:rsidRDefault="00E446AF" w:rsidP="00E446AF">
      <w:pPr>
        <w:numPr>
          <w:ilvl w:val="0"/>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 xml:space="preserve">Supplies </w:t>
      </w:r>
    </w:p>
    <w:p w14:paraId="1E379C29" w14:textId="77777777" w:rsidR="00E446AF" w:rsidRPr="006A3A00" w:rsidRDefault="00E446AF" w:rsidP="00E446AF">
      <w:pPr>
        <w:numPr>
          <w:ilvl w:val="1"/>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$2</w:t>
      </w:r>
      <w:r w:rsidRPr="006A3A00">
        <w:rPr>
          <w:rFonts w:eastAsia="Times New Roman" w:cstheme="minorHAnsi"/>
          <w:sz w:val="22"/>
          <w:szCs w:val="22"/>
        </w:rPr>
        <w:t xml:space="preserve">,000 for materials </w:t>
      </w:r>
      <w:r>
        <w:rPr>
          <w:rFonts w:eastAsia="Times New Roman" w:cstheme="minorHAnsi"/>
          <w:sz w:val="22"/>
          <w:szCs w:val="22"/>
        </w:rPr>
        <w:t xml:space="preserve">for plays, design sets, </w:t>
      </w:r>
      <w:proofErr w:type="spellStart"/>
      <w:r>
        <w:rPr>
          <w:rFonts w:eastAsia="Times New Roman" w:cstheme="minorHAnsi"/>
          <w:sz w:val="22"/>
          <w:szCs w:val="22"/>
        </w:rPr>
        <w:t>etc</w:t>
      </w:r>
      <w:proofErr w:type="spellEnd"/>
    </w:p>
    <w:p w14:paraId="566E935B" w14:textId="77777777" w:rsidR="00E446AF" w:rsidRDefault="00E446AF" w:rsidP="00E446AF">
      <w:pPr>
        <w:numPr>
          <w:ilvl w:val="2"/>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 xml:space="preserve">List Items separately </w:t>
      </w:r>
    </w:p>
    <w:p w14:paraId="6B17E851" w14:textId="77777777" w:rsidR="00E446AF" w:rsidRDefault="00E446AF" w:rsidP="00E446AF">
      <w:pPr>
        <w:pStyle w:val="ListParagraph"/>
        <w:numPr>
          <w:ilvl w:val="0"/>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Event—culminating events of play productions</w:t>
      </w:r>
    </w:p>
    <w:p w14:paraId="0F38589A" w14:textId="77777777" w:rsidR="00E446AF" w:rsidRDefault="00E446AF" w:rsidP="00E446AF">
      <w:pPr>
        <w:pStyle w:val="ListParagraph"/>
        <w:numPr>
          <w:ilvl w:val="1"/>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Printing costs for playbills, $100</w:t>
      </w:r>
    </w:p>
    <w:p w14:paraId="7FABB215" w14:textId="77777777" w:rsidR="00E446AF" w:rsidRPr="00B03510" w:rsidRDefault="00E446AF" w:rsidP="00E446AF">
      <w:pPr>
        <w:pStyle w:val="ListParagraph"/>
        <w:numPr>
          <w:ilvl w:val="1"/>
          <w:numId w:val="1"/>
        </w:numPr>
        <w:spacing w:before="100" w:beforeAutospacing="1" w:after="100" w:afterAutospacing="1" w:line="240" w:lineRule="auto"/>
      </w:pPr>
      <w:r w:rsidRPr="00344E02">
        <w:rPr>
          <w:rFonts w:eastAsia="Times New Roman" w:cstheme="minorHAnsi"/>
          <w:sz w:val="22"/>
          <w:szCs w:val="22"/>
        </w:rPr>
        <w:t>Bottled waters for attendees, $100</w:t>
      </w:r>
    </w:p>
    <w:p w14:paraId="78DBBAEC" w14:textId="77777777" w:rsidR="00E446AF" w:rsidRDefault="00E446AF" w:rsidP="00E446AF">
      <w:pPr>
        <w:spacing w:before="100" w:beforeAutospacing="1" w:after="100" w:afterAutospacing="1" w:line="240" w:lineRule="auto"/>
      </w:pPr>
      <w:r>
        <w:t>Total Cost: $7,000</w:t>
      </w:r>
    </w:p>
    <w:p w14:paraId="209EF423" w14:textId="77777777" w:rsidR="00E446AF" w:rsidRDefault="00E446AF" w:rsidP="00E446AF">
      <w:pPr>
        <w:pStyle w:val="Caption"/>
        <w:keepNext/>
      </w:pPr>
      <w:r>
        <w:t>Sample Budget</w:t>
      </w:r>
    </w:p>
    <w:tbl>
      <w:tblPr>
        <w:tblStyle w:val="TableGrid"/>
        <w:tblW w:w="0" w:type="auto"/>
        <w:tblLook w:val="04A0" w:firstRow="1" w:lastRow="0" w:firstColumn="1" w:lastColumn="0" w:noHBand="0" w:noVBand="1"/>
      </w:tblPr>
      <w:tblGrid>
        <w:gridCol w:w="2479"/>
        <w:gridCol w:w="1609"/>
        <w:gridCol w:w="1609"/>
        <w:gridCol w:w="3653"/>
      </w:tblGrid>
      <w:tr w:rsidR="00E446AF" w:rsidRPr="00801011" w14:paraId="2AD3D053" w14:textId="77777777" w:rsidTr="00B03510">
        <w:trPr>
          <w:trHeight w:val="402"/>
        </w:trPr>
        <w:tc>
          <w:tcPr>
            <w:tcW w:w="2479" w:type="dxa"/>
            <w:shd w:val="clear" w:color="auto" w:fill="E7E6E6" w:themeFill="background2"/>
            <w:noWrap/>
            <w:hideMark/>
          </w:tcPr>
          <w:p w14:paraId="0D0894B2" w14:textId="77777777" w:rsidR="00E446AF" w:rsidRPr="00801011" w:rsidRDefault="00E446AF" w:rsidP="00B03510">
            <w:pPr>
              <w:rPr>
                <w:b/>
                <w:bCs/>
              </w:rPr>
            </w:pPr>
            <w:r>
              <w:rPr>
                <w:b/>
                <w:bCs/>
              </w:rPr>
              <w:t>Budget Item</w:t>
            </w:r>
          </w:p>
        </w:tc>
        <w:tc>
          <w:tcPr>
            <w:tcW w:w="1609" w:type="dxa"/>
            <w:shd w:val="clear" w:color="auto" w:fill="E7E6E6" w:themeFill="background2"/>
            <w:noWrap/>
            <w:hideMark/>
          </w:tcPr>
          <w:p w14:paraId="1D3D2A10" w14:textId="77777777" w:rsidR="00E446AF" w:rsidRPr="00801011" w:rsidRDefault="00E446AF" w:rsidP="00B03510">
            <w:pPr>
              <w:rPr>
                <w:b/>
                <w:bCs/>
              </w:rPr>
            </w:pPr>
            <w:r w:rsidRPr="00801011">
              <w:rPr>
                <w:b/>
                <w:bCs/>
              </w:rPr>
              <w:t>Price for each</w:t>
            </w:r>
          </w:p>
        </w:tc>
        <w:tc>
          <w:tcPr>
            <w:tcW w:w="1609" w:type="dxa"/>
            <w:shd w:val="clear" w:color="auto" w:fill="E7E6E6" w:themeFill="background2"/>
            <w:noWrap/>
            <w:hideMark/>
          </w:tcPr>
          <w:p w14:paraId="4E836088" w14:textId="77777777" w:rsidR="00E446AF" w:rsidRPr="00801011" w:rsidRDefault="00E446AF" w:rsidP="00B03510">
            <w:pPr>
              <w:rPr>
                <w:b/>
                <w:bCs/>
              </w:rPr>
            </w:pPr>
            <w:r w:rsidRPr="00801011">
              <w:rPr>
                <w:b/>
                <w:bCs/>
              </w:rPr>
              <w:t>Sample total</w:t>
            </w:r>
          </w:p>
        </w:tc>
        <w:tc>
          <w:tcPr>
            <w:tcW w:w="3653" w:type="dxa"/>
            <w:shd w:val="clear" w:color="auto" w:fill="E7E6E6" w:themeFill="background2"/>
            <w:noWrap/>
            <w:hideMark/>
          </w:tcPr>
          <w:p w14:paraId="211B2E81" w14:textId="77777777" w:rsidR="00E446AF" w:rsidRPr="00801011" w:rsidRDefault="00E446AF" w:rsidP="00B03510">
            <w:pPr>
              <w:rPr>
                <w:b/>
                <w:bCs/>
              </w:rPr>
            </w:pPr>
            <w:r w:rsidRPr="00801011">
              <w:rPr>
                <w:b/>
                <w:bCs/>
              </w:rPr>
              <w:t>Notes</w:t>
            </w:r>
            <w:r>
              <w:rPr>
                <w:b/>
                <w:bCs/>
              </w:rPr>
              <w:t>/URL</w:t>
            </w:r>
          </w:p>
        </w:tc>
      </w:tr>
      <w:tr w:rsidR="00E446AF" w:rsidRPr="00801011" w14:paraId="592BC918" w14:textId="77777777" w:rsidTr="00B03510">
        <w:trPr>
          <w:trHeight w:val="319"/>
        </w:trPr>
        <w:tc>
          <w:tcPr>
            <w:tcW w:w="2479" w:type="dxa"/>
            <w:noWrap/>
          </w:tcPr>
          <w:p w14:paraId="1AEBC23E" w14:textId="77777777" w:rsidR="00E446AF" w:rsidRPr="00801011" w:rsidRDefault="00E446AF" w:rsidP="00B03510"/>
        </w:tc>
        <w:tc>
          <w:tcPr>
            <w:tcW w:w="1609" w:type="dxa"/>
            <w:noWrap/>
          </w:tcPr>
          <w:p w14:paraId="61877FF1" w14:textId="77777777" w:rsidR="00E446AF" w:rsidRPr="00801011" w:rsidRDefault="00E446AF" w:rsidP="00B03510"/>
        </w:tc>
        <w:tc>
          <w:tcPr>
            <w:tcW w:w="1609" w:type="dxa"/>
            <w:noWrap/>
          </w:tcPr>
          <w:p w14:paraId="26441BF7" w14:textId="77777777" w:rsidR="00E446AF" w:rsidRPr="00801011" w:rsidRDefault="00E446AF" w:rsidP="00B03510"/>
        </w:tc>
        <w:tc>
          <w:tcPr>
            <w:tcW w:w="3653" w:type="dxa"/>
            <w:noWrap/>
          </w:tcPr>
          <w:p w14:paraId="1DF19D49" w14:textId="77777777" w:rsidR="00E446AF" w:rsidRPr="00801011" w:rsidRDefault="00E446AF" w:rsidP="00B03510"/>
        </w:tc>
      </w:tr>
      <w:tr w:rsidR="00E446AF" w:rsidRPr="00801011" w14:paraId="5FF462FE" w14:textId="77777777" w:rsidTr="00B03510">
        <w:trPr>
          <w:trHeight w:val="319"/>
        </w:trPr>
        <w:tc>
          <w:tcPr>
            <w:tcW w:w="2479" w:type="dxa"/>
            <w:noWrap/>
          </w:tcPr>
          <w:p w14:paraId="7FCE73CF" w14:textId="77777777" w:rsidR="00E446AF" w:rsidRPr="00801011" w:rsidRDefault="00E446AF" w:rsidP="00B03510"/>
        </w:tc>
        <w:tc>
          <w:tcPr>
            <w:tcW w:w="1609" w:type="dxa"/>
            <w:noWrap/>
          </w:tcPr>
          <w:p w14:paraId="2E3DC117" w14:textId="77777777" w:rsidR="00E446AF" w:rsidRPr="00801011" w:rsidRDefault="00E446AF" w:rsidP="00B03510"/>
        </w:tc>
        <w:tc>
          <w:tcPr>
            <w:tcW w:w="1609" w:type="dxa"/>
            <w:noWrap/>
          </w:tcPr>
          <w:p w14:paraId="1225509F" w14:textId="77777777" w:rsidR="00E446AF" w:rsidRPr="00801011" w:rsidRDefault="00E446AF" w:rsidP="00B03510"/>
        </w:tc>
        <w:tc>
          <w:tcPr>
            <w:tcW w:w="3653" w:type="dxa"/>
            <w:noWrap/>
          </w:tcPr>
          <w:p w14:paraId="3C929F41" w14:textId="77777777" w:rsidR="00E446AF" w:rsidRPr="00801011" w:rsidRDefault="00E446AF" w:rsidP="00B03510"/>
        </w:tc>
      </w:tr>
      <w:tr w:rsidR="00E446AF" w:rsidRPr="00801011" w14:paraId="51686D78" w14:textId="77777777" w:rsidTr="00B03510">
        <w:trPr>
          <w:trHeight w:val="319"/>
        </w:trPr>
        <w:tc>
          <w:tcPr>
            <w:tcW w:w="2479" w:type="dxa"/>
            <w:noWrap/>
          </w:tcPr>
          <w:p w14:paraId="3D869712" w14:textId="77777777" w:rsidR="00E446AF" w:rsidRPr="00801011" w:rsidRDefault="00E446AF" w:rsidP="00B03510"/>
        </w:tc>
        <w:tc>
          <w:tcPr>
            <w:tcW w:w="1609" w:type="dxa"/>
            <w:noWrap/>
          </w:tcPr>
          <w:p w14:paraId="6F5E5D7C" w14:textId="77777777" w:rsidR="00E446AF" w:rsidRPr="00801011" w:rsidRDefault="00E446AF" w:rsidP="00B03510"/>
        </w:tc>
        <w:tc>
          <w:tcPr>
            <w:tcW w:w="1609" w:type="dxa"/>
            <w:noWrap/>
          </w:tcPr>
          <w:p w14:paraId="123556FC" w14:textId="77777777" w:rsidR="00E446AF" w:rsidRPr="00801011" w:rsidRDefault="00E446AF" w:rsidP="00B03510"/>
        </w:tc>
        <w:tc>
          <w:tcPr>
            <w:tcW w:w="3653" w:type="dxa"/>
            <w:noWrap/>
          </w:tcPr>
          <w:p w14:paraId="2356BB9E" w14:textId="77777777" w:rsidR="00E446AF" w:rsidRPr="00801011" w:rsidRDefault="00E446AF" w:rsidP="00B03510"/>
        </w:tc>
      </w:tr>
      <w:tr w:rsidR="00E446AF" w:rsidRPr="00801011" w14:paraId="359FA36D" w14:textId="77777777" w:rsidTr="00B03510">
        <w:trPr>
          <w:trHeight w:val="319"/>
        </w:trPr>
        <w:tc>
          <w:tcPr>
            <w:tcW w:w="2479" w:type="dxa"/>
            <w:noWrap/>
          </w:tcPr>
          <w:p w14:paraId="2E3C82F7" w14:textId="77777777" w:rsidR="00E446AF" w:rsidRPr="00801011" w:rsidRDefault="00E446AF" w:rsidP="00B03510"/>
        </w:tc>
        <w:tc>
          <w:tcPr>
            <w:tcW w:w="1609" w:type="dxa"/>
            <w:noWrap/>
          </w:tcPr>
          <w:p w14:paraId="6279068F" w14:textId="77777777" w:rsidR="00E446AF" w:rsidRPr="00801011" w:rsidRDefault="00E446AF" w:rsidP="00B03510"/>
        </w:tc>
        <w:tc>
          <w:tcPr>
            <w:tcW w:w="1609" w:type="dxa"/>
            <w:noWrap/>
          </w:tcPr>
          <w:p w14:paraId="57FD8B11" w14:textId="77777777" w:rsidR="00E446AF" w:rsidRPr="00801011" w:rsidRDefault="00E446AF" w:rsidP="00B03510"/>
        </w:tc>
        <w:tc>
          <w:tcPr>
            <w:tcW w:w="3653" w:type="dxa"/>
            <w:noWrap/>
          </w:tcPr>
          <w:p w14:paraId="34CCF354" w14:textId="77777777" w:rsidR="00E446AF" w:rsidRPr="00801011" w:rsidRDefault="00E446AF" w:rsidP="00B03510"/>
        </w:tc>
      </w:tr>
      <w:tr w:rsidR="00E446AF" w:rsidRPr="00801011" w14:paraId="4D780323" w14:textId="77777777" w:rsidTr="00B03510">
        <w:trPr>
          <w:trHeight w:val="319"/>
        </w:trPr>
        <w:tc>
          <w:tcPr>
            <w:tcW w:w="2479" w:type="dxa"/>
            <w:shd w:val="clear" w:color="auto" w:fill="E7E6E6" w:themeFill="background2"/>
            <w:noWrap/>
            <w:hideMark/>
          </w:tcPr>
          <w:p w14:paraId="484D5222" w14:textId="77777777" w:rsidR="00E446AF" w:rsidRPr="00801011" w:rsidRDefault="00E446AF" w:rsidP="00B03510">
            <w:r w:rsidRPr="00801011">
              <w:t>Total</w:t>
            </w:r>
          </w:p>
        </w:tc>
        <w:tc>
          <w:tcPr>
            <w:tcW w:w="1609" w:type="dxa"/>
            <w:shd w:val="clear" w:color="auto" w:fill="E7E6E6" w:themeFill="background2"/>
            <w:noWrap/>
            <w:hideMark/>
          </w:tcPr>
          <w:p w14:paraId="5954AB68" w14:textId="77777777" w:rsidR="00E446AF" w:rsidRPr="00801011" w:rsidRDefault="00E446AF" w:rsidP="00B03510">
            <w:r w:rsidRPr="00801011">
              <w:t> </w:t>
            </w:r>
          </w:p>
        </w:tc>
        <w:tc>
          <w:tcPr>
            <w:tcW w:w="1609" w:type="dxa"/>
            <w:shd w:val="clear" w:color="auto" w:fill="E7E6E6" w:themeFill="background2"/>
            <w:noWrap/>
            <w:hideMark/>
          </w:tcPr>
          <w:p w14:paraId="20409272" w14:textId="77777777" w:rsidR="00E446AF" w:rsidRPr="00801011" w:rsidRDefault="00E446AF" w:rsidP="00B03510"/>
        </w:tc>
        <w:tc>
          <w:tcPr>
            <w:tcW w:w="3653" w:type="dxa"/>
            <w:shd w:val="clear" w:color="auto" w:fill="E7E6E6" w:themeFill="background2"/>
            <w:noWrap/>
            <w:hideMark/>
          </w:tcPr>
          <w:p w14:paraId="683ED4D6" w14:textId="77777777" w:rsidR="00E446AF" w:rsidRPr="00801011" w:rsidRDefault="00E446AF" w:rsidP="00B03510">
            <w:r w:rsidRPr="00801011">
              <w:t> </w:t>
            </w:r>
          </w:p>
        </w:tc>
      </w:tr>
    </w:tbl>
    <w:p w14:paraId="101D370D" w14:textId="77777777" w:rsidR="00E446AF" w:rsidRPr="00B03510" w:rsidRDefault="00E446AF" w:rsidP="00E446AF"/>
    <w:p w14:paraId="4BD59F53" w14:textId="77777777" w:rsidR="00E446AF" w:rsidRPr="0036069F" w:rsidRDefault="00E446AF" w:rsidP="00E446AF">
      <w:pPr>
        <w:pStyle w:val="Title"/>
        <w:numPr>
          <w:ilvl w:val="0"/>
          <w:numId w:val="4"/>
        </w:numPr>
        <w:rPr>
          <w:sz w:val="52"/>
          <w:szCs w:val="52"/>
        </w:rPr>
      </w:pPr>
      <w:r w:rsidRPr="0036069F">
        <w:rPr>
          <w:sz w:val="52"/>
          <w:szCs w:val="52"/>
        </w:rPr>
        <w:t xml:space="preserve">Sample </w:t>
      </w:r>
      <w:r>
        <w:rPr>
          <w:sz w:val="52"/>
          <w:szCs w:val="52"/>
        </w:rPr>
        <w:t>Youth Driven Programming</w:t>
      </w:r>
      <w:r w:rsidRPr="0036069F">
        <w:rPr>
          <w:sz w:val="52"/>
          <w:szCs w:val="52"/>
        </w:rPr>
        <w:t xml:space="preserve"> Proposal</w:t>
      </w:r>
    </w:p>
    <w:p w14:paraId="5D4E166E" w14:textId="77777777" w:rsidR="00E446AF" w:rsidRDefault="00E446AF" w:rsidP="00E446AF">
      <w:pPr>
        <w:pStyle w:val="Heading1"/>
        <w:tabs>
          <w:tab w:val="right" w:pos="10080"/>
        </w:tabs>
        <w:rPr>
          <w:rFonts w:eastAsia="Times New Roman"/>
        </w:rPr>
      </w:pPr>
      <w:r>
        <w:rPr>
          <w:rFonts w:eastAsia="Times New Roman"/>
        </w:rPr>
        <w:t>Purpose</w:t>
      </w:r>
      <w:r>
        <w:rPr>
          <w:rFonts w:eastAsia="Times New Roman"/>
        </w:rPr>
        <w:tab/>
      </w:r>
    </w:p>
    <w:p w14:paraId="17BF6DA7" w14:textId="77777777" w:rsidR="00E446AF" w:rsidRPr="00946ED5" w:rsidRDefault="00E446AF" w:rsidP="00E446AF">
      <w:pPr>
        <w:pStyle w:val="BodyText"/>
        <w:spacing w:before="46" w:line="276" w:lineRule="auto"/>
        <w:ind w:left="112" w:right="158"/>
        <w:jc w:val="both"/>
        <w:rPr>
          <w:rFonts w:asciiTheme="minorHAnsi" w:hAnsiTheme="minorHAnsi" w:cstheme="minorHAnsi"/>
          <w:sz w:val="22"/>
          <w:szCs w:val="22"/>
        </w:rPr>
      </w:pPr>
      <w:r w:rsidRPr="00946ED5">
        <w:rPr>
          <w:rFonts w:asciiTheme="minorHAnsi" w:hAnsiTheme="minorHAnsi" w:cstheme="minorHAnsi"/>
          <w:color w:val="252727"/>
          <w:sz w:val="22"/>
          <w:szCs w:val="22"/>
        </w:rPr>
        <w:t>The Weikart Center partnered with the Neutral Zone</w:t>
      </w:r>
      <w:r w:rsidRPr="00946ED5">
        <w:rPr>
          <w:rFonts w:asciiTheme="minorHAnsi" w:hAnsiTheme="minorHAnsi" w:cstheme="minorHAnsi"/>
          <w:color w:val="252727"/>
          <w:position w:val="5"/>
          <w:sz w:val="22"/>
          <w:szCs w:val="22"/>
        </w:rPr>
        <w:t xml:space="preserve">‡ </w:t>
      </w:r>
      <w:r w:rsidRPr="00946ED5">
        <w:rPr>
          <w:rFonts w:asciiTheme="minorHAnsi" w:hAnsiTheme="minorHAnsi" w:cstheme="minorHAnsi"/>
          <w:color w:val="252727"/>
          <w:sz w:val="22"/>
          <w:szCs w:val="22"/>
        </w:rPr>
        <w:t>to develop the Youth Driven Space (YDS) project. YDS is</w:t>
      </w:r>
      <w:r w:rsidRPr="00946ED5">
        <w:rPr>
          <w:rFonts w:asciiTheme="minorHAnsi" w:hAnsiTheme="minorHAnsi" w:cstheme="minorHAnsi"/>
          <w:color w:val="252727"/>
          <w:spacing w:val="1"/>
          <w:sz w:val="22"/>
          <w:szCs w:val="22"/>
        </w:rPr>
        <w:t xml:space="preserve"> </w:t>
      </w:r>
      <w:r w:rsidRPr="00946ED5">
        <w:rPr>
          <w:rFonts w:asciiTheme="minorHAnsi" w:hAnsiTheme="minorHAnsi" w:cstheme="minorHAnsi"/>
          <w:color w:val="252727"/>
          <w:sz w:val="22"/>
          <w:szCs w:val="22"/>
        </w:rPr>
        <w:t>designed to support out of school-time programs that serve youth</w:t>
      </w:r>
      <w:r>
        <w:rPr>
          <w:rFonts w:asciiTheme="minorHAnsi" w:hAnsiTheme="minorHAnsi" w:cstheme="minorHAnsi"/>
          <w:color w:val="252727"/>
          <w:sz w:val="22"/>
          <w:szCs w:val="22"/>
        </w:rPr>
        <w:t>,</w:t>
      </w:r>
      <w:r w:rsidRPr="00946ED5">
        <w:rPr>
          <w:rFonts w:asciiTheme="minorHAnsi" w:hAnsiTheme="minorHAnsi" w:cstheme="minorHAnsi"/>
          <w:color w:val="252727"/>
          <w:sz w:val="22"/>
          <w:szCs w:val="22"/>
        </w:rPr>
        <w:t xml:space="preserve"> implement a range of structures</w:t>
      </w:r>
      <w:r>
        <w:rPr>
          <w:rFonts w:asciiTheme="minorHAnsi" w:hAnsiTheme="minorHAnsi" w:cstheme="minorHAnsi"/>
          <w:color w:val="252727"/>
          <w:sz w:val="22"/>
          <w:szCs w:val="22"/>
        </w:rPr>
        <w:t>,</w:t>
      </w:r>
      <w:r w:rsidRPr="00946ED5">
        <w:rPr>
          <w:rFonts w:asciiTheme="minorHAnsi" w:hAnsiTheme="minorHAnsi" w:cstheme="minorHAnsi"/>
          <w:color w:val="252727"/>
          <w:sz w:val="22"/>
          <w:szCs w:val="22"/>
        </w:rPr>
        <w:t xml:space="preserve"> and</w:t>
      </w:r>
      <w:r w:rsidRPr="00946ED5">
        <w:rPr>
          <w:rFonts w:asciiTheme="minorHAnsi" w:hAnsiTheme="minorHAnsi" w:cstheme="minorHAnsi"/>
          <w:color w:val="252727"/>
          <w:spacing w:val="1"/>
          <w:sz w:val="22"/>
          <w:szCs w:val="22"/>
        </w:rPr>
        <w:t xml:space="preserve"> </w:t>
      </w:r>
      <w:r w:rsidRPr="00946ED5">
        <w:rPr>
          <w:rFonts w:asciiTheme="minorHAnsi" w:hAnsiTheme="minorHAnsi" w:cstheme="minorHAnsi"/>
          <w:color w:val="252727"/>
          <w:sz w:val="22"/>
          <w:szCs w:val="22"/>
        </w:rPr>
        <w:t>strategies that foster 21st Century skill-building and meaningful civic engagement. Out of school time programs that</w:t>
      </w:r>
      <w:r w:rsidRPr="00946ED5">
        <w:rPr>
          <w:rFonts w:asciiTheme="minorHAnsi" w:hAnsiTheme="minorHAnsi" w:cstheme="minorHAnsi"/>
          <w:color w:val="252727"/>
          <w:spacing w:val="1"/>
          <w:sz w:val="22"/>
          <w:szCs w:val="22"/>
        </w:rPr>
        <w:t xml:space="preserve"> </w:t>
      </w:r>
      <w:r w:rsidRPr="00946ED5">
        <w:rPr>
          <w:rFonts w:asciiTheme="minorHAnsi" w:hAnsiTheme="minorHAnsi" w:cstheme="minorHAnsi"/>
          <w:color w:val="252727"/>
          <w:sz w:val="22"/>
          <w:szCs w:val="22"/>
        </w:rPr>
        <w:t>adopt the YDS model learn to utilize the actual operation of their organization as an opportunity to build youth skills</w:t>
      </w:r>
      <w:r w:rsidRPr="00946ED5">
        <w:rPr>
          <w:rFonts w:asciiTheme="minorHAnsi" w:hAnsiTheme="minorHAnsi" w:cstheme="minorHAnsi"/>
          <w:color w:val="252727"/>
          <w:spacing w:val="1"/>
          <w:sz w:val="22"/>
          <w:szCs w:val="22"/>
        </w:rPr>
        <w:t xml:space="preserve"> </w:t>
      </w:r>
      <w:r w:rsidRPr="00946ED5">
        <w:rPr>
          <w:rFonts w:asciiTheme="minorHAnsi" w:hAnsiTheme="minorHAnsi" w:cstheme="minorHAnsi"/>
          <w:color w:val="252727"/>
          <w:sz w:val="22"/>
          <w:szCs w:val="22"/>
        </w:rPr>
        <w:t>and increase participation and engagement. The time is right for an explicit and developmentally appropriate</w:t>
      </w:r>
      <w:r w:rsidRPr="00946ED5">
        <w:rPr>
          <w:rFonts w:asciiTheme="minorHAnsi" w:hAnsiTheme="minorHAnsi" w:cstheme="minorHAnsi"/>
          <w:color w:val="252727"/>
          <w:spacing w:val="1"/>
          <w:sz w:val="22"/>
          <w:szCs w:val="22"/>
        </w:rPr>
        <w:t xml:space="preserve"> </w:t>
      </w:r>
      <w:r w:rsidRPr="00946ED5">
        <w:rPr>
          <w:rFonts w:asciiTheme="minorHAnsi" w:hAnsiTheme="minorHAnsi" w:cstheme="minorHAnsi"/>
          <w:color w:val="252727"/>
          <w:sz w:val="22"/>
          <w:szCs w:val="22"/>
        </w:rPr>
        <w:t>approach to skill-building for older youth during OST given the drop off in participation that programs face nationally</w:t>
      </w:r>
      <w:r w:rsidRPr="00946ED5">
        <w:rPr>
          <w:rFonts w:asciiTheme="minorHAnsi" w:hAnsiTheme="minorHAnsi" w:cstheme="minorHAnsi"/>
          <w:color w:val="252727"/>
          <w:spacing w:val="1"/>
          <w:sz w:val="22"/>
          <w:szCs w:val="22"/>
        </w:rPr>
        <w:t xml:space="preserve"> </w:t>
      </w:r>
      <w:r w:rsidRPr="00946ED5">
        <w:rPr>
          <w:rFonts w:asciiTheme="minorHAnsi" w:hAnsiTheme="minorHAnsi" w:cstheme="minorHAnsi"/>
          <w:color w:val="252727"/>
          <w:sz w:val="22"/>
          <w:szCs w:val="22"/>
        </w:rPr>
        <w:t>as</w:t>
      </w:r>
      <w:r w:rsidRPr="00946ED5">
        <w:rPr>
          <w:rFonts w:asciiTheme="minorHAnsi" w:hAnsiTheme="minorHAnsi" w:cstheme="minorHAnsi"/>
          <w:color w:val="252727"/>
          <w:spacing w:val="-2"/>
          <w:sz w:val="22"/>
          <w:szCs w:val="22"/>
        </w:rPr>
        <w:t xml:space="preserve"> </w:t>
      </w:r>
      <w:r w:rsidRPr="00946ED5">
        <w:rPr>
          <w:rFonts w:asciiTheme="minorHAnsi" w:hAnsiTheme="minorHAnsi" w:cstheme="minorHAnsi"/>
          <w:color w:val="252727"/>
          <w:sz w:val="22"/>
          <w:szCs w:val="22"/>
        </w:rPr>
        <w:t>well</w:t>
      </w:r>
      <w:r w:rsidRPr="00946ED5">
        <w:rPr>
          <w:rFonts w:asciiTheme="minorHAnsi" w:hAnsiTheme="minorHAnsi" w:cstheme="minorHAnsi"/>
          <w:color w:val="252727"/>
          <w:spacing w:val="-4"/>
          <w:sz w:val="22"/>
          <w:szCs w:val="22"/>
        </w:rPr>
        <w:t xml:space="preserve"> </w:t>
      </w:r>
      <w:r w:rsidRPr="00946ED5">
        <w:rPr>
          <w:rFonts w:asciiTheme="minorHAnsi" w:hAnsiTheme="minorHAnsi" w:cstheme="minorHAnsi"/>
          <w:color w:val="252727"/>
          <w:sz w:val="22"/>
          <w:szCs w:val="22"/>
        </w:rPr>
        <w:t>as</w:t>
      </w:r>
      <w:r w:rsidRPr="00946ED5">
        <w:rPr>
          <w:rFonts w:asciiTheme="minorHAnsi" w:hAnsiTheme="minorHAnsi" w:cstheme="minorHAnsi"/>
          <w:color w:val="252727"/>
          <w:spacing w:val="-2"/>
          <w:sz w:val="22"/>
          <w:szCs w:val="22"/>
        </w:rPr>
        <w:t xml:space="preserve"> </w:t>
      </w:r>
      <w:r w:rsidRPr="00946ED5">
        <w:rPr>
          <w:rFonts w:asciiTheme="minorHAnsi" w:hAnsiTheme="minorHAnsi" w:cstheme="minorHAnsi"/>
          <w:color w:val="252727"/>
          <w:sz w:val="22"/>
          <w:szCs w:val="22"/>
        </w:rPr>
        <w:t>increasing</w:t>
      </w:r>
      <w:r w:rsidRPr="00946ED5">
        <w:rPr>
          <w:rFonts w:asciiTheme="minorHAnsi" w:hAnsiTheme="minorHAnsi" w:cstheme="minorHAnsi"/>
          <w:color w:val="252727"/>
          <w:spacing w:val="-3"/>
          <w:sz w:val="22"/>
          <w:szCs w:val="22"/>
        </w:rPr>
        <w:t xml:space="preserve"> </w:t>
      </w:r>
      <w:r w:rsidRPr="00946ED5">
        <w:rPr>
          <w:rFonts w:asciiTheme="minorHAnsi" w:hAnsiTheme="minorHAnsi" w:cstheme="minorHAnsi"/>
          <w:color w:val="252727"/>
          <w:sz w:val="22"/>
          <w:szCs w:val="22"/>
        </w:rPr>
        <w:t>recognition</w:t>
      </w:r>
      <w:r w:rsidRPr="00946ED5">
        <w:rPr>
          <w:rFonts w:asciiTheme="minorHAnsi" w:hAnsiTheme="minorHAnsi" w:cstheme="minorHAnsi"/>
          <w:color w:val="252727"/>
          <w:spacing w:val="-4"/>
          <w:sz w:val="22"/>
          <w:szCs w:val="22"/>
        </w:rPr>
        <w:t xml:space="preserve"> </w:t>
      </w:r>
      <w:r w:rsidRPr="00946ED5">
        <w:rPr>
          <w:rFonts w:asciiTheme="minorHAnsi" w:hAnsiTheme="minorHAnsi" w:cstheme="minorHAnsi"/>
          <w:color w:val="252727"/>
          <w:sz w:val="22"/>
          <w:szCs w:val="22"/>
        </w:rPr>
        <w:t>of</w:t>
      </w:r>
      <w:r w:rsidRPr="00946ED5">
        <w:rPr>
          <w:rFonts w:asciiTheme="minorHAnsi" w:hAnsiTheme="minorHAnsi" w:cstheme="minorHAnsi"/>
          <w:color w:val="252727"/>
          <w:spacing w:val="-3"/>
          <w:sz w:val="22"/>
          <w:szCs w:val="22"/>
        </w:rPr>
        <w:t xml:space="preserve"> </w:t>
      </w:r>
      <w:r w:rsidRPr="00946ED5">
        <w:rPr>
          <w:rFonts w:asciiTheme="minorHAnsi" w:hAnsiTheme="minorHAnsi" w:cstheme="minorHAnsi"/>
          <w:color w:val="252727"/>
          <w:sz w:val="22"/>
          <w:szCs w:val="22"/>
        </w:rPr>
        <w:t>the</w:t>
      </w:r>
      <w:r w:rsidRPr="00946ED5">
        <w:rPr>
          <w:rFonts w:asciiTheme="minorHAnsi" w:hAnsiTheme="minorHAnsi" w:cstheme="minorHAnsi"/>
          <w:color w:val="252727"/>
          <w:spacing w:val="-4"/>
          <w:sz w:val="22"/>
          <w:szCs w:val="22"/>
        </w:rPr>
        <w:t xml:space="preserve"> </w:t>
      </w:r>
      <w:r w:rsidRPr="00946ED5">
        <w:rPr>
          <w:rFonts w:asciiTheme="minorHAnsi" w:hAnsiTheme="minorHAnsi" w:cstheme="minorHAnsi"/>
          <w:color w:val="252727"/>
          <w:sz w:val="22"/>
          <w:szCs w:val="22"/>
        </w:rPr>
        <w:t>importance</w:t>
      </w:r>
      <w:r w:rsidRPr="00946ED5">
        <w:rPr>
          <w:rFonts w:asciiTheme="minorHAnsi" w:hAnsiTheme="minorHAnsi" w:cstheme="minorHAnsi"/>
          <w:color w:val="252727"/>
          <w:spacing w:val="-3"/>
          <w:sz w:val="22"/>
          <w:szCs w:val="22"/>
        </w:rPr>
        <w:t xml:space="preserve"> </w:t>
      </w:r>
      <w:r w:rsidRPr="00946ED5">
        <w:rPr>
          <w:rFonts w:asciiTheme="minorHAnsi" w:hAnsiTheme="minorHAnsi" w:cstheme="minorHAnsi"/>
          <w:color w:val="252727"/>
          <w:sz w:val="22"/>
          <w:szCs w:val="22"/>
        </w:rPr>
        <w:t>of</w:t>
      </w:r>
      <w:r w:rsidRPr="00946ED5">
        <w:rPr>
          <w:rFonts w:asciiTheme="minorHAnsi" w:hAnsiTheme="minorHAnsi" w:cstheme="minorHAnsi"/>
          <w:color w:val="252727"/>
          <w:spacing w:val="-1"/>
          <w:sz w:val="22"/>
          <w:szCs w:val="22"/>
        </w:rPr>
        <w:t xml:space="preserve"> </w:t>
      </w:r>
      <w:r w:rsidRPr="00946ED5">
        <w:rPr>
          <w:rFonts w:asciiTheme="minorHAnsi" w:hAnsiTheme="minorHAnsi" w:cstheme="minorHAnsi"/>
          <w:color w:val="252727"/>
          <w:sz w:val="22"/>
          <w:szCs w:val="22"/>
        </w:rPr>
        <w:t>workforce</w:t>
      </w:r>
      <w:r w:rsidRPr="00946ED5">
        <w:rPr>
          <w:rFonts w:asciiTheme="minorHAnsi" w:hAnsiTheme="minorHAnsi" w:cstheme="minorHAnsi"/>
          <w:color w:val="252727"/>
          <w:spacing w:val="-3"/>
          <w:sz w:val="22"/>
          <w:szCs w:val="22"/>
        </w:rPr>
        <w:t xml:space="preserve"> </w:t>
      </w:r>
      <w:r w:rsidRPr="00946ED5">
        <w:rPr>
          <w:rFonts w:asciiTheme="minorHAnsi" w:hAnsiTheme="minorHAnsi" w:cstheme="minorHAnsi"/>
          <w:color w:val="252727"/>
          <w:sz w:val="22"/>
          <w:szCs w:val="22"/>
        </w:rPr>
        <w:t>preparation</w:t>
      </w:r>
      <w:r w:rsidRPr="00946ED5">
        <w:rPr>
          <w:rFonts w:asciiTheme="minorHAnsi" w:hAnsiTheme="minorHAnsi" w:cstheme="minorHAnsi"/>
          <w:color w:val="252727"/>
          <w:spacing w:val="-4"/>
          <w:sz w:val="22"/>
          <w:szCs w:val="22"/>
        </w:rPr>
        <w:t xml:space="preserve"> </w:t>
      </w:r>
      <w:r w:rsidRPr="00946ED5">
        <w:rPr>
          <w:rFonts w:asciiTheme="minorHAnsi" w:hAnsiTheme="minorHAnsi" w:cstheme="minorHAnsi"/>
          <w:color w:val="252727"/>
          <w:sz w:val="22"/>
          <w:szCs w:val="22"/>
        </w:rPr>
        <w:t>opportunities</w:t>
      </w:r>
      <w:r w:rsidRPr="00946ED5">
        <w:rPr>
          <w:rFonts w:asciiTheme="minorHAnsi" w:hAnsiTheme="minorHAnsi" w:cstheme="minorHAnsi"/>
          <w:color w:val="252727"/>
          <w:spacing w:val="-2"/>
          <w:sz w:val="22"/>
          <w:szCs w:val="22"/>
        </w:rPr>
        <w:t xml:space="preserve"> </w:t>
      </w:r>
      <w:r w:rsidRPr="00946ED5">
        <w:rPr>
          <w:rFonts w:asciiTheme="minorHAnsi" w:hAnsiTheme="minorHAnsi" w:cstheme="minorHAnsi"/>
          <w:color w:val="252727"/>
          <w:sz w:val="22"/>
          <w:szCs w:val="22"/>
        </w:rPr>
        <w:t>that</w:t>
      </w:r>
      <w:r w:rsidRPr="00946ED5">
        <w:rPr>
          <w:rFonts w:asciiTheme="minorHAnsi" w:hAnsiTheme="minorHAnsi" w:cstheme="minorHAnsi"/>
          <w:color w:val="252727"/>
          <w:spacing w:val="-2"/>
          <w:sz w:val="22"/>
          <w:szCs w:val="22"/>
        </w:rPr>
        <w:t xml:space="preserve"> </w:t>
      </w:r>
      <w:r w:rsidRPr="00946ED5">
        <w:rPr>
          <w:rFonts w:asciiTheme="minorHAnsi" w:hAnsiTheme="minorHAnsi" w:cstheme="minorHAnsi"/>
          <w:color w:val="252727"/>
          <w:sz w:val="22"/>
          <w:szCs w:val="22"/>
        </w:rPr>
        <w:t>prepare</w:t>
      </w:r>
      <w:r w:rsidRPr="00946ED5">
        <w:rPr>
          <w:rFonts w:asciiTheme="minorHAnsi" w:hAnsiTheme="minorHAnsi" w:cstheme="minorHAnsi"/>
          <w:color w:val="252727"/>
          <w:spacing w:val="-3"/>
          <w:sz w:val="22"/>
          <w:szCs w:val="22"/>
        </w:rPr>
        <w:t xml:space="preserve"> </w:t>
      </w:r>
      <w:r w:rsidRPr="00946ED5">
        <w:rPr>
          <w:rFonts w:asciiTheme="minorHAnsi" w:hAnsiTheme="minorHAnsi" w:cstheme="minorHAnsi"/>
          <w:color w:val="252727"/>
          <w:sz w:val="22"/>
          <w:szCs w:val="22"/>
        </w:rPr>
        <w:t>young</w:t>
      </w:r>
      <w:r w:rsidRPr="00946ED5">
        <w:rPr>
          <w:rFonts w:asciiTheme="minorHAnsi" w:hAnsiTheme="minorHAnsi" w:cstheme="minorHAnsi"/>
          <w:color w:val="252727"/>
          <w:spacing w:val="-2"/>
          <w:sz w:val="22"/>
          <w:szCs w:val="22"/>
        </w:rPr>
        <w:t xml:space="preserve"> </w:t>
      </w:r>
      <w:r w:rsidRPr="00946ED5">
        <w:rPr>
          <w:rFonts w:asciiTheme="minorHAnsi" w:hAnsiTheme="minorHAnsi" w:cstheme="minorHAnsi"/>
          <w:color w:val="252727"/>
          <w:sz w:val="22"/>
          <w:szCs w:val="22"/>
        </w:rPr>
        <w:t>people</w:t>
      </w:r>
      <w:r w:rsidRPr="00946ED5">
        <w:rPr>
          <w:rFonts w:asciiTheme="minorHAnsi" w:hAnsiTheme="minorHAnsi" w:cstheme="minorHAnsi"/>
          <w:color w:val="252727"/>
          <w:spacing w:val="-47"/>
          <w:sz w:val="22"/>
          <w:szCs w:val="22"/>
        </w:rPr>
        <w:t xml:space="preserve"> </w:t>
      </w:r>
      <w:r w:rsidRPr="00946ED5">
        <w:rPr>
          <w:rFonts w:asciiTheme="minorHAnsi" w:hAnsiTheme="minorHAnsi" w:cstheme="minorHAnsi"/>
          <w:color w:val="252727"/>
          <w:sz w:val="22"/>
          <w:szCs w:val="22"/>
        </w:rPr>
        <w:t>for</w:t>
      </w:r>
      <w:r w:rsidRPr="00946ED5">
        <w:rPr>
          <w:rFonts w:asciiTheme="minorHAnsi" w:hAnsiTheme="minorHAnsi" w:cstheme="minorHAnsi"/>
          <w:color w:val="252727"/>
          <w:spacing w:val="-2"/>
          <w:sz w:val="22"/>
          <w:szCs w:val="22"/>
        </w:rPr>
        <w:t xml:space="preserve"> </w:t>
      </w:r>
      <w:r w:rsidRPr="00946ED5">
        <w:rPr>
          <w:rFonts w:asciiTheme="minorHAnsi" w:hAnsiTheme="minorHAnsi" w:cstheme="minorHAnsi"/>
          <w:color w:val="252727"/>
          <w:sz w:val="22"/>
          <w:szCs w:val="22"/>
        </w:rPr>
        <w:t>participation</w:t>
      </w:r>
      <w:r w:rsidRPr="00946ED5">
        <w:rPr>
          <w:rFonts w:asciiTheme="minorHAnsi" w:hAnsiTheme="minorHAnsi" w:cstheme="minorHAnsi"/>
          <w:color w:val="252727"/>
          <w:spacing w:val="-1"/>
          <w:sz w:val="22"/>
          <w:szCs w:val="22"/>
        </w:rPr>
        <w:t xml:space="preserve"> </w:t>
      </w:r>
      <w:r w:rsidRPr="00946ED5">
        <w:rPr>
          <w:rFonts w:asciiTheme="minorHAnsi" w:hAnsiTheme="minorHAnsi" w:cstheme="minorHAnsi"/>
          <w:color w:val="252727"/>
          <w:sz w:val="22"/>
          <w:szCs w:val="22"/>
        </w:rPr>
        <w:t>in today’s</w:t>
      </w:r>
      <w:r w:rsidRPr="00946ED5">
        <w:rPr>
          <w:rFonts w:asciiTheme="minorHAnsi" w:hAnsiTheme="minorHAnsi" w:cstheme="minorHAnsi"/>
          <w:color w:val="252727"/>
          <w:spacing w:val="1"/>
          <w:sz w:val="22"/>
          <w:szCs w:val="22"/>
        </w:rPr>
        <w:t xml:space="preserve"> </w:t>
      </w:r>
      <w:r w:rsidRPr="00946ED5">
        <w:rPr>
          <w:rFonts w:asciiTheme="minorHAnsi" w:hAnsiTheme="minorHAnsi" w:cstheme="minorHAnsi"/>
          <w:color w:val="252727"/>
          <w:sz w:val="22"/>
          <w:szCs w:val="22"/>
        </w:rPr>
        <w:t>labor</w:t>
      </w:r>
      <w:r w:rsidRPr="00946ED5">
        <w:rPr>
          <w:rFonts w:asciiTheme="minorHAnsi" w:hAnsiTheme="minorHAnsi" w:cstheme="minorHAnsi"/>
          <w:color w:val="252727"/>
          <w:spacing w:val="-2"/>
          <w:sz w:val="22"/>
          <w:szCs w:val="22"/>
        </w:rPr>
        <w:t xml:space="preserve"> </w:t>
      </w:r>
      <w:r w:rsidRPr="00946ED5">
        <w:rPr>
          <w:rFonts w:asciiTheme="minorHAnsi" w:hAnsiTheme="minorHAnsi" w:cstheme="minorHAnsi"/>
          <w:color w:val="252727"/>
          <w:sz w:val="22"/>
          <w:szCs w:val="22"/>
        </w:rPr>
        <w:t>market.</w:t>
      </w:r>
    </w:p>
    <w:p w14:paraId="25DE6487" w14:textId="77777777" w:rsidR="00E446AF" w:rsidRPr="00946ED5" w:rsidRDefault="00E446AF" w:rsidP="00E446AF">
      <w:pPr>
        <w:pStyle w:val="BodyText"/>
        <w:rPr>
          <w:rFonts w:asciiTheme="minorHAnsi" w:hAnsiTheme="minorHAnsi" w:cstheme="minorHAnsi"/>
          <w:sz w:val="22"/>
          <w:szCs w:val="22"/>
        </w:rPr>
      </w:pPr>
    </w:p>
    <w:p w14:paraId="5FC3661C" w14:textId="77777777" w:rsidR="00E446AF" w:rsidRPr="00946ED5" w:rsidRDefault="00E446AF" w:rsidP="00E446AF">
      <w:pPr>
        <w:pStyle w:val="BodyText"/>
        <w:ind w:left="112"/>
        <w:rPr>
          <w:rFonts w:asciiTheme="minorHAnsi" w:hAnsiTheme="minorHAnsi" w:cstheme="minorHAnsi"/>
          <w:sz w:val="22"/>
          <w:szCs w:val="22"/>
        </w:rPr>
      </w:pPr>
      <w:r w:rsidRPr="00946ED5">
        <w:rPr>
          <w:rFonts w:asciiTheme="minorHAnsi" w:hAnsiTheme="minorHAnsi" w:cstheme="minorHAnsi"/>
          <w:color w:val="252727"/>
          <w:sz w:val="22"/>
          <w:szCs w:val="22"/>
        </w:rPr>
        <w:t>YDS</w:t>
      </w:r>
      <w:r w:rsidRPr="00946ED5">
        <w:rPr>
          <w:rFonts w:asciiTheme="minorHAnsi" w:hAnsiTheme="minorHAnsi" w:cstheme="minorHAnsi"/>
          <w:color w:val="252727"/>
          <w:spacing w:val="-4"/>
          <w:sz w:val="22"/>
          <w:szCs w:val="22"/>
        </w:rPr>
        <w:t xml:space="preserve"> </w:t>
      </w:r>
      <w:r w:rsidRPr="00946ED5">
        <w:rPr>
          <w:rFonts w:asciiTheme="minorHAnsi" w:hAnsiTheme="minorHAnsi" w:cstheme="minorHAnsi"/>
          <w:color w:val="252727"/>
          <w:sz w:val="22"/>
          <w:szCs w:val="22"/>
        </w:rPr>
        <w:t>is</w:t>
      </w:r>
      <w:r w:rsidRPr="00946ED5">
        <w:rPr>
          <w:rFonts w:asciiTheme="minorHAnsi" w:hAnsiTheme="minorHAnsi" w:cstheme="minorHAnsi"/>
          <w:color w:val="252727"/>
          <w:spacing w:val="-1"/>
          <w:sz w:val="22"/>
          <w:szCs w:val="22"/>
        </w:rPr>
        <w:t xml:space="preserve"> </w:t>
      </w:r>
      <w:r w:rsidRPr="00946ED5">
        <w:rPr>
          <w:rFonts w:asciiTheme="minorHAnsi" w:hAnsiTheme="minorHAnsi" w:cstheme="minorHAnsi"/>
          <w:color w:val="252727"/>
          <w:sz w:val="22"/>
          <w:szCs w:val="22"/>
        </w:rPr>
        <w:t>designed</w:t>
      </w:r>
      <w:r w:rsidRPr="00946ED5">
        <w:rPr>
          <w:rFonts w:asciiTheme="minorHAnsi" w:hAnsiTheme="minorHAnsi" w:cstheme="minorHAnsi"/>
          <w:color w:val="252727"/>
          <w:spacing w:val="-2"/>
          <w:sz w:val="22"/>
          <w:szCs w:val="22"/>
        </w:rPr>
        <w:t xml:space="preserve"> </w:t>
      </w:r>
      <w:r w:rsidRPr="00946ED5">
        <w:rPr>
          <w:rFonts w:asciiTheme="minorHAnsi" w:hAnsiTheme="minorHAnsi" w:cstheme="minorHAnsi"/>
          <w:color w:val="252727"/>
          <w:sz w:val="22"/>
          <w:szCs w:val="22"/>
        </w:rPr>
        <w:t>to</w:t>
      </w:r>
      <w:r w:rsidRPr="00946ED5">
        <w:rPr>
          <w:rFonts w:asciiTheme="minorHAnsi" w:hAnsiTheme="minorHAnsi" w:cstheme="minorHAnsi"/>
          <w:color w:val="252727"/>
          <w:spacing w:val="-3"/>
          <w:sz w:val="22"/>
          <w:szCs w:val="22"/>
        </w:rPr>
        <w:t xml:space="preserve"> </w:t>
      </w:r>
      <w:r w:rsidRPr="00946ED5">
        <w:rPr>
          <w:rFonts w:asciiTheme="minorHAnsi" w:hAnsiTheme="minorHAnsi" w:cstheme="minorHAnsi"/>
          <w:color w:val="252727"/>
          <w:sz w:val="22"/>
          <w:szCs w:val="22"/>
        </w:rPr>
        <w:t>transform</w:t>
      </w:r>
      <w:r w:rsidRPr="00946ED5">
        <w:rPr>
          <w:rFonts w:asciiTheme="minorHAnsi" w:hAnsiTheme="minorHAnsi" w:cstheme="minorHAnsi"/>
          <w:color w:val="252727"/>
          <w:spacing w:val="1"/>
          <w:sz w:val="22"/>
          <w:szCs w:val="22"/>
        </w:rPr>
        <w:t xml:space="preserve"> </w:t>
      </w:r>
      <w:r w:rsidRPr="00946ED5">
        <w:rPr>
          <w:rFonts w:asciiTheme="minorHAnsi" w:hAnsiTheme="minorHAnsi" w:cstheme="minorHAnsi"/>
          <w:color w:val="252727"/>
          <w:sz w:val="22"/>
          <w:szCs w:val="22"/>
        </w:rPr>
        <w:t>existing</w:t>
      </w:r>
      <w:r w:rsidRPr="00946ED5">
        <w:rPr>
          <w:rFonts w:asciiTheme="minorHAnsi" w:hAnsiTheme="minorHAnsi" w:cstheme="minorHAnsi"/>
          <w:color w:val="252727"/>
          <w:spacing w:val="-3"/>
          <w:sz w:val="22"/>
          <w:szCs w:val="22"/>
        </w:rPr>
        <w:t xml:space="preserve"> </w:t>
      </w:r>
      <w:r w:rsidRPr="00946ED5">
        <w:rPr>
          <w:rFonts w:asciiTheme="minorHAnsi" w:hAnsiTheme="minorHAnsi" w:cstheme="minorHAnsi"/>
          <w:color w:val="252727"/>
          <w:sz w:val="22"/>
          <w:szCs w:val="22"/>
        </w:rPr>
        <w:t>youth</w:t>
      </w:r>
      <w:r w:rsidRPr="00946ED5">
        <w:rPr>
          <w:rFonts w:asciiTheme="minorHAnsi" w:hAnsiTheme="minorHAnsi" w:cstheme="minorHAnsi"/>
          <w:color w:val="252727"/>
          <w:spacing w:val="-2"/>
          <w:sz w:val="22"/>
          <w:szCs w:val="22"/>
        </w:rPr>
        <w:t xml:space="preserve"> </w:t>
      </w:r>
      <w:r w:rsidRPr="00946ED5">
        <w:rPr>
          <w:rFonts w:asciiTheme="minorHAnsi" w:hAnsiTheme="minorHAnsi" w:cstheme="minorHAnsi"/>
          <w:color w:val="252727"/>
          <w:sz w:val="22"/>
          <w:szCs w:val="22"/>
        </w:rPr>
        <w:t>programs</w:t>
      </w:r>
      <w:r w:rsidRPr="00946ED5">
        <w:rPr>
          <w:rFonts w:asciiTheme="minorHAnsi" w:hAnsiTheme="minorHAnsi" w:cstheme="minorHAnsi"/>
          <w:color w:val="252727"/>
          <w:spacing w:val="-1"/>
          <w:sz w:val="22"/>
          <w:szCs w:val="22"/>
        </w:rPr>
        <w:t xml:space="preserve"> </w:t>
      </w:r>
      <w:r w:rsidRPr="00946ED5">
        <w:rPr>
          <w:rFonts w:asciiTheme="minorHAnsi" w:hAnsiTheme="minorHAnsi" w:cstheme="minorHAnsi"/>
          <w:color w:val="252727"/>
          <w:sz w:val="22"/>
          <w:szCs w:val="22"/>
        </w:rPr>
        <w:t>into youth</w:t>
      </w:r>
      <w:r w:rsidRPr="00946ED5">
        <w:rPr>
          <w:rFonts w:asciiTheme="minorHAnsi" w:hAnsiTheme="minorHAnsi" w:cstheme="minorHAnsi"/>
          <w:color w:val="252727"/>
          <w:spacing w:val="-2"/>
          <w:sz w:val="22"/>
          <w:szCs w:val="22"/>
        </w:rPr>
        <w:t xml:space="preserve"> </w:t>
      </w:r>
      <w:r w:rsidRPr="00946ED5">
        <w:rPr>
          <w:rFonts w:asciiTheme="minorHAnsi" w:hAnsiTheme="minorHAnsi" w:cstheme="minorHAnsi"/>
          <w:color w:val="252727"/>
          <w:sz w:val="22"/>
          <w:szCs w:val="22"/>
        </w:rPr>
        <w:t>driven</w:t>
      </w:r>
      <w:r w:rsidRPr="00946ED5">
        <w:rPr>
          <w:rFonts w:asciiTheme="minorHAnsi" w:hAnsiTheme="minorHAnsi" w:cstheme="minorHAnsi"/>
          <w:color w:val="252727"/>
          <w:spacing w:val="-3"/>
          <w:sz w:val="22"/>
          <w:szCs w:val="22"/>
        </w:rPr>
        <w:t xml:space="preserve"> </w:t>
      </w:r>
      <w:r w:rsidRPr="00946ED5">
        <w:rPr>
          <w:rFonts w:asciiTheme="minorHAnsi" w:hAnsiTheme="minorHAnsi" w:cstheme="minorHAnsi"/>
          <w:color w:val="252727"/>
          <w:sz w:val="22"/>
          <w:szCs w:val="22"/>
        </w:rPr>
        <w:t>spaces</w:t>
      </w:r>
      <w:r w:rsidRPr="00946ED5">
        <w:rPr>
          <w:rFonts w:asciiTheme="minorHAnsi" w:hAnsiTheme="minorHAnsi" w:cstheme="minorHAnsi"/>
          <w:color w:val="252727"/>
          <w:spacing w:val="-1"/>
          <w:sz w:val="22"/>
          <w:szCs w:val="22"/>
        </w:rPr>
        <w:t xml:space="preserve"> </w:t>
      </w:r>
      <w:r w:rsidRPr="00946ED5">
        <w:rPr>
          <w:rFonts w:asciiTheme="minorHAnsi" w:hAnsiTheme="minorHAnsi" w:cstheme="minorHAnsi"/>
          <w:color w:val="252727"/>
          <w:sz w:val="22"/>
          <w:szCs w:val="22"/>
        </w:rPr>
        <w:t>through four</w:t>
      </w:r>
      <w:r w:rsidRPr="00946ED5">
        <w:rPr>
          <w:rFonts w:asciiTheme="minorHAnsi" w:hAnsiTheme="minorHAnsi" w:cstheme="minorHAnsi"/>
          <w:color w:val="252727"/>
          <w:spacing w:val="-3"/>
          <w:sz w:val="22"/>
          <w:szCs w:val="22"/>
        </w:rPr>
        <w:t xml:space="preserve"> </w:t>
      </w:r>
      <w:r w:rsidRPr="00946ED5">
        <w:rPr>
          <w:rFonts w:asciiTheme="minorHAnsi" w:hAnsiTheme="minorHAnsi" w:cstheme="minorHAnsi"/>
          <w:color w:val="252727"/>
          <w:sz w:val="22"/>
          <w:szCs w:val="22"/>
        </w:rPr>
        <w:t>key</w:t>
      </w:r>
      <w:r w:rsidRPr="00946ED5">
        <w:rPr>
          <w:rFonts w:asciiTheme="minorHAnsi" w:hAnsiTheme="minorHAnsi" w:cstheme="minorHAnsi"/>
          <w:color w:val="252727"/>
          <w:spacing w:val="-4"/>
          <w:sz w:val="22"/>
          <w:szCs w:val="22"/>
        </w:rPr>
        <w:t xml:space="preserve"> </w:t>
      </w:r>
      <w:r w:rsidRPr="00946ED5">
        <w:rPr>
          <w:rFonts w:asciiTheme="minorHAnsi" w:hAnsiTheme="minorHAnsi" w:cstheme="minorHAnsi"/>
          <w:color w:val="252727"/>
          <w:sz w:val="22"/>
          <w:szCs w:val="22"/>
        </w:rPr>
        <w:t>areas:</w:t>
      </w:r>
    </w:p>
    <w:p w14:paraId="66311C8E" w14:textId="77777777" w:rsidR="00E446AF" w:rsidRPr="00946ED5" w:rsidRDefault="00E446AF" w:rsidP="00E446AF">
      <w:pPr>
        <w:pStyle w:val="BodyText"/>
        <w:spacing w:before="11"/>
        <w:rPr>
          <w:rFonts w:asciiTheme="minorHAnsi" w:hAnsiTheme="minorHAnsi" w:cstheme="minorHAnsi"/>
          <w:sz w:val="22"/>
          <w:szCs w:val="22"/>
        </w:rPr>
      </w:pPr>
    </w:p>
    <w:p w14:paraId="0521725E" w14:textId="77777777" w:rsidR="00E446AF" w:rsidRPr="00946ED5" w:rsidRDefault="00E446AF" w:rsidP="00E446AF">
      <w:pPr>
        <w:pStyle w:val="ListParagraph"/>
        <w:widowControl w:val="0"/>
        <w:numPr>
          <w:ilvl w:val="0"/>
          <w:numId w:val="3"/>
        </w:numPr>
        <w:tabs>
          <w:tab w:val="left" w:pos="832"/>
          <w:tab w:val="left" w:pos="833"/>
        </w:tabs>
        <w:autoSpaceDE w:val="0"/>
        <w:autoSpaceDN w:val="0"/>
        <w:spacing w:after="0" w:line="276" w:lineRule="auto"/>
        <w:ind w:right="261"/>
        <w:contextualSpacing w:val="0"/>
        <w:rPr>
          <w:rFonts w:cstheme="minorHAnsi"/>
          <w:sz w:val="22"/>
          <w:szCs w:val="22"/>
        </w:rPr>
      </w:pPr>
      <w:r w:rsidRPr="00946ED5">
        <w:rPr>
          <w:rFonts w:cstheme="minorHAnsi"/>
          <w:b/>
          <w:color w:val="252727"/>
          <w:sz w:val="22"/>
          <w:szCs w:val="22"/>
        </w:rPr>
        <w:t>Structural</w:t>
      </w:r>
      <w:r w:rsidRPr="00946ED5">
        <w:rPr>
          <w:rFonts w:cstheme="minorHAnsi"/>
          <w:b/>
          <w:color w:val="252727"/>
          <w:spacing w:val="-3"/>
          <w:sz w:val="22"/>
          <w:szCs w:val="22"/>
        </w:rPr>
        <w:t xml:space="preserve"> </w:t>
      </w:r>
      <w:r w:rsidRPr="00946ED5">
        <w:rPr>
          <w:rFonts w:cstheme="minorHAnsi"/>
          <w:b/>
          <w:color w:val="252727"/>
          <w:sz w:val="22"/>
          <w:szCs w:val="22"/>
        </w:rPr>
        <w:t>changes</w:t>
      </w:r>
      <w:r w:rsidRPr="00946ED5">
        <w:rPr>
          <w:rFonts w:cstheme="minorHAnsi"/>
          <w:color w:val="252727"/>
          <w:sz w:val="22"/>
          <w:szCs w:val="22"/>
        </w:rPr>
        <w:t>.</w:t>
      </w:r>
      <w:r w:rsidRPr="00946ED5">
        <w:rPr>
          <w:rFonts w:cstheme="minorHAnsi"/>
          <w:color w:val="252727"/>
          <w:spacing w:val="-1"/>
          <w:sz w:val="22"/>
          <w:szCs w:val="22"/>
        </w:rPr>
        <w:t xml:space="preserve"> </w:t>
      </w:r>
      <w:r w:rsidRPr="00946ED5">
        <w:rPr>
          <w:rFonts w:cstheme="minorHAnsi"/>
          <w:color w:val="252727"/>
          <w:sz w:val="22"/>
          <w:szCs w:val="22"/>
        </w:rPr>
        <w:t>A</w:t>
      </w:r>
      <w:r w:rsidRPr="00946ED5">
        <w:rPr>
          <w:rFonts w:cstheme="minorHAnsi"/>
          <w:color w:val="252727"/>
          <w:spacing w:val="-3"/>
          <w:sz w:val="22"/>
          <w:szCs w:val="22"/>
        </w:rPr>
        <w:t xml:space="preserve"> </w:t>
      </w:r>
      <w:r w:rsidRPr="00946ED5">
        <w:rPr>
          <w:rFonts w:cstheme="minorHAnsi"/>
          <w:color w:val="252727"/>
          <w:sz w:val="22"/>
          <w:szCs w:val="22"/>
        </w:rPr>
        <w:t>youth</w:t>
      </w:r>
      <w:r w:rsidRPr="00946ED5">
        <w:rPr>
          <w:rFonts w:cstheme="minorHAnsi"/>
          <w:color w:val="252727"/>
          <w:spacing w:val="-2"/>
          <w:sz w:val="22"/>
          <w:szCs w:val="22"/>
        </w:rPr>
        <w:t xml:space="preserve"> </w:t>
      </w:r>
      <w:r w:rsidRPr="00946ED5">
        <w:rPr>
          <w:rFonts w:cstheme="minorHAnsi"/>
          <w:color w:val="252727"/>
          <w:sz w:val="22"/>
          <w:szCs w:val="22"/>
        </w:rPr>
        <w:t>advisory</w:t>
      </w:r>
      <w:r w:rsidRPr="00946ED5">
        <w:rPr>
          <w:rFonts w:cstheme="minorHAnsi"/>
          <w:color w:val="252727"/>
          <w:spacing w:val="-3"/>
          <w:sz w:val="22"/>
          <w:szCs w:val="22"/>
        </w:rPr>
        <w:t xml:space="preserve"> </w:t>
      </w:r>
      <w:r w:rsidRPr="00946ED5">
        <w:rPr>
          <w:rFonts w:cstheme="minorHAnsi"/>
          <w:color w:val="252727"/>
          <w:sz w:val="22"/>
          <w:szCs w:val="22"/>
        </w:rPr>
        <w:t>council</w:t>
      </w:r>
      <w:r w:rsidRPr="00946ED5">
        <w:rPr>
          <w:rFonts w:cstheme="minorHAnsi"/>
          <w:color w:val="252727"/>
          <w:spacing w:val="-1"/>
          <w:sz w:val="22"/>
          <w:szCs w:val="22"/>
        </w:rPr>
        <w:t xml:space="preserve"> </w:t>
      </w:r>
      <w:r w:rsidRPr="00946ED5">
        <w:rPr>
          <w:rFonts w:cstheme="minorHAnsi"/>
          <w:color w:val="252727"/>
          <w:sz w:val="22"/>
          <w:szCs w:val="22"/>
        </w:rPr>
        <w:t>is</w:t>
      </w:r>
      <w:r w:rsidRPr="00946ED5">
        <w:rPr>
          <w:rFonts w:cstheme="minorHAnsi"/>
          <w:color w:val="252727"/>
          <w:spacing w:val="-1"/>
          <w:sz w:val="22"/>
          <w:szCs w:val="22"/>
        </w:rPr>
        <w:t xml:space="preserve"> </w:t>
      </w:r>
      <w:r w:rsidRPr="00946ED5">
        <w:rPr>
          <w:rFonts w:cstheme="minorHAnsi"/>
          <w:color w:val="252727"/>
          <w:sz w:val="22"/>
          <w:szCs w:val="22"/>
        </w:rPr>
        <w:t>established</w:t>
      </w:r>
      <w:r w:rsidRPr="00946ED5">
        <w:rPr>
          <w:rFonts w:cstheme="minorHAnsi"/>
          <w:color w:val="252727"/>
          <w:spacing w:val="-2"/>
          <w:sz w:val="22"/>
          <w:szCs w:val="22"/>
        </w:rPr>
        <w:t xml:space="preserve"> </w:t>
      </w:r>
      <w:r w:rsidRPr="00946ED5">
        <w:rPr>
          <w:rFonts w:cstheme="minorHAnsi"/>
          <w:color w:val="252727"/>
          <w:sz w:val="22"/>
          <w:szCs w:val="22"/>
        </w:rPr>
        <w:t>and</w:t>
      </w:r>
      <w:r w:rsidRPr="00946ED5">
        <w:rPr>
          <w:rFonts w:cstheme="minorHAnsi"/>
          <w:color w:val="252727"/>
          <w:spacing w:val="48"/>
          <w:sz w:val="22"/>
          <w:szCs w:val="22"/>
        </w:rPr>
        <w:t xml:space="preserve"> </w:t>
      </w:r>
      <w:r w:rsidRPr="00946ED5">
        <w:rPr>
          <w:rFonts w:cstheme="minorHAnsi"/>
          <w:color w:val="252727"/>
          <w:sz w:val="22"/>
          <w:szCs w:val="22"/>
        </w:rPr>
        <w:t>meets</w:t>
      </w:r>
      <w:r w:rsidRPr="00946ED5">
        <w:rPr>
          <w:rFonts w:cstheme="minorHAnsi"/>
          <w:color w:val="252727"/>
          <w:spacing w:val="-1"/>
          <w:sz w:val="22"/>
          <w:szCs w:val="22"/>
        </w:rPr>
        <w:t xml:space="preserve"> </w:t>
      </w:r>
      <w:r w:rsidRPr="00946ED5">
        <w:rPr>
          <w:rFonts w:cstheme="minorHAnsi"/>
          <w:color w:val="252727"/>
          <w:sz w:val="22"/>
          <w:szCs w:val="22"/>
        </w:rPr>
        <w:t>regularly</w:t>
      </w:r>
      <w:r w:rsidRPr="00946ED5">
        <w:rPr>
          <w:rFonts w:cstheme="minorHAnsi"/>
          <w:color w:val="252727"/>
          <w:spacing w:val="-3"/>
          <w:sz w:val="22"/>
          <w:szCs w:val="22"/>
        </w:rPr>
        <w:t xml:space="preserve"> </w:t>
      </w:r>
      <w:r w:rsidRPr="00946ED5">
        <w:rPr>
          <w:rFonts w:cstheme="minorHAnsi"/>
          <w:color w:val="252727"/>
          <w:sz w:val="22"/>
          <w:szCs w:val="22"/>
        </w:rPr>
        <w:t>to</w:t>
      </w:r>
      <w:r w:rsidRPr="00946ED5">
        <w:rPr>
          <w:rFonts w:cstheme="minorHAnsi"/>
          <w:color w:val="252727"/>
          <w:spacing w:val="-3"/>
          <w:sz w:val="22"/>
          <w:szCs w:val="22"/>
        </w:rPr>
        <w:t xml:space="preserve"> </w:t>
      </w:r>
      <w:r w:rsidRPr="00946ED5">
        <w:rPr>
          <w:rFonts w:cstheme="minorHAnsi"/>
          <w:color w:val="252727"/>
          <w:sz w:val="22"/>
          <w:szCs w:val="22"/>
        </w:rPr>
        <w:t>make</w:t>
      </w:r>
      <w:r w:rsidRPr="00946ED5">
        <w:rPr>
          <w:rFonts w:cstheme="minorHAnsi"/>
          <w:color w:val="252727"/>
          <w:spacing w:val="-2"/>
          <w:sz w:val="22"/>
          <w:szCs w:val="22"/>
        </w:rPr>
        <w:t xml:space="preserve"> </w:t>
      </w:r>
      <w:r w:rsidRPr="00946ED5">
        <w:rPr>
          <w:rFonts w:cstheme="minorHAnsi"/>
          <w:color w:val="252727"/>
          <w:sz w:val="22"/>
          <w:szCs w:val="22"/>
        </w:rPr>
        <w:t>and</w:t>
      </w:r>
      <w:r w:rsidRPr="00946ED5">
        <w:rPr>
          <w:rFonts w:cstheme="minorHAnsi"/>
          <w:color w:val="252727"/>
          <w:spacing w:val="-2"/>
          <w:sz w:val="22"/>
          <w:szCs w:val="22"/>
        </w:rPr>
        <w:t xml:space="preserve"> </w:t>
      </w:r>
      <w:r w:rsidRPr="00946ED5">
        <w:rPr>
          <w:rFonts w:cstheme="minorHAnsi"/>
          <w:color w:val="252727"/>
          <w:sz w:val="22"/>
          <w:szCs w:val="22"/>
        </w:rPr>
        <w:t>offer</w:t>
      </w:r>
      <w:r w:rsidRPr="00946ED5">
        <w:rPr>
          <w:rFonts w:cstheme="minorHAnsi"/>
          <w:color w:val="252727"/>
          <w:spacing w:val="-4"/>
          <w:sz w:val="22"/>
          <w:szCs w:val="22"/>
        </w:rPr>
        <w:t xml:space="preserve"> </w:t>
      </w:r>
      <w:proofErr w:type="gramStart"/>
      <w:r w:rsidRPr="00946ED5">
        <w:rPr>
          <w:rFonts w:cstheme="minorHAnsi"/>
          <w:color w:val="252727"/>
          <w:sz w:val="22"/>
          <w:szCs w:val="22"/>
        </w:rPr>
        <w:t>guidance</w:t>
      </w:r>
      <w:r>
        <w:rPr>
          <w:rFonts w:cstheme="minorHAnsi"/>
          <w:color w:val="252727"/>
          <w:sz w:val="22"/>
          <w:szCs w:val="22"/>
        </w:rPr>
        <w:t xml:space="preserve"> </w:t>
      </w:r>
      <w:r w:rsidRPr="00946ED5">
        <w:rPr>
          <w:rFonts w:cstheme="minorHAnsi"/>
          <w:color w:val="252727"/>
          <w:spacing w:val="-47"/>
          <w:sz w:val="22"/>
          <w:szCs w:val="22"/>
        </w:rPr>
        <w:t xml:space="preserve"> </w:t>
      </w:r>
      <w:r w:rsidRPr="00946ED5">
        <w:rPr>
          <w:rFonts w:cstheme="minorHAnsi"/>
          <w:color w:val="252727"/>
          <w:sz w:val="22"/>
          <w:szCs w:val="22"/>
        </w:rPr>
        <w:t>on</w:t>
      </w:r>
      <w:proofErr w:type="gramEnd"/>
      <w:r w:rsidRPr="00946ED5">
        <w:rPr>
          <w:rFonts w:cstheme="minorHAnsi"/>
          <w:color w:val="252727"/>
          <w:spacing w:val="-2"/>
          <w:sz w:val="22"/>
          <w:szCs w:val="22"/>
        </w:rPr>
        <w:t xml:space="preserve"> </w:t>
      </w:r>
      <w:r w:rsidRPr="00946ED5">
        <w:rPr>
          <w:rFonts w:cstheme="minorHAnsi"/>
          <w:color w:val="252727"/>
          <w:sz w:val="22"/>
          <w:szCs w:val="22"/>
        </w:rPr>
        <w:t>decisions about</w:t>
      </w:r>
      <w:r w:rsidRPr="00946ED5">
        <w:rPr>
          <w:rFonts w:cstheme="minorHAnsi"/>
          <w:color w:val="252727"/>
          <w:spacing w:val="-1"/>
          <w:sz w:val="22"/>
          <w:szCs w:val="22"/>
        </w:rPr>
        <w:t xml:space="preserve"> </w:t>
      </w:r>
      <w:r w:rsidRPr="00946ED5">
        <w:rPr>
          <w:rFonts w:cstheme="minorHAnsi"/>
          <w:color w:val="252727"/>
          <w:sz w:val="22"/>
          <w:szCs w:val="22"/>
        </w:rPr>
        <w:t>program</w:t>
      </w:r>
      <w:r w:rsidRPr="00946ED5">
        <w:rPr>
          <w:rFonts w:cstheme="minorHAnsi"/>
          <w:color w:val="252727"/>
          <w:spacing w:val="1"/>
          <w:sz w:val="22"/>
          <w:szCs w:val="22"/>
        </w:rPr>
        <w:t xml:space="preserve"> </w:t>
      </w:r>
      <w:r w:rsidRPr="00946ED5">
        <w:rPr>
          <w:rFonts w:cstheme="minorHAnsi"/>
          <w:color w:val="252727"/>
          <w:sz w:val="22"/>
          <w:szCs w:val="22"/>
        </w:rPr>
        <w:t>offerings and organizational</w:t>
      </w:r>
      <w:r w:rsidRPr="00946ED5">
        <w:rPr>
          <w:rFonts w:cstheme="minorHAnsi"/>
          <w:color w:val="252727"/>
          <w:spacing w:val="1"/>
          <w:sz w:val="22"/>
          <w:szCs w:val="22"/>
        </w:rPr>
        <w:t xml:space="preserve"> </w:t>
      </w:r>
      <w:r w:rsidRPr="00946ED5">
        <w:rPr>
          <w:rFonts w:cstheme="minorHAnsi"/>
          <w:color w:val="252727"/>
          <w:sz w:val="22"/>
          <w:szCs w:val="22"/>
        </w:rPr>
        <w:t>operation;</w:t>
      </w:r>
    </w:p>
    <w:p w14:paraId="6F2D4082" w14:textId="77777777" w:rsidR="00E446AF" w:rsidRPr="00946ED5" w:rsidRDefault="00E446AF" w:rsidP="00E446AF">
      <w:pPr>
        <w:pStyle w:val="ListParagraph"/>
        <w:widowControl w:val="0"/>
        <w:numPr>
          <w:ilvl w:val="0"/>
          <w:numId w:val="3"/>
        </w:numPr>
        <w:tabs>
          <w:tab w:val="left" w:pos="832"/>
          <w:tab w:val="left" w:pos="833"/>
        </w:tabs>
        <w:autoSpaceDE w:val="0"/>
        <w:autoSpaceDN w:val="0"/>
        <w:spacing w:after="0" w:line="276" w:lineRule="auto"/>
        <w:ind w:right="488"/>
        <w:contextualSpacing w:val="0"/>
        <w:rPr>
          <w:rFonts w:cstheme="minorHAnsi"/>
          <w:sz w:val="22"/>
          <w:szCs w:val="22"/>
        </w:rPr>
      </w:pPr>
      <w:r w:rsidRPr="00946ED5">
        <w:rPr>
          <w:rFonts w:cstheme="minorHAnsi"/>
          <w:b/>
          <w:color w:val="252727"/>
          <w:sz w:val="22"/>
          <w:szCs w:val="22"/>
        </w:rPr>
        <w:t>Changes to program design and implementation</w:t>
      </w:r>
      <w:r w:rsidRPr="00946ED5">
        <w:rPr>
          <w:rFonts w:cstheme="minorHAnsi"/>
          <w:color w:val="252727"/>
          <w:sz w:val="22"/>
          <w:szCs w:val="22"/>
        </w:rPr>
        <w:t>. Youth members take on facilitation and other roles that</w:t>
      </w:r>
      <w:r w:rsidRPr="00946ED5">
        <w:rPr>
          <w:rFonts w:cstheme="minorHAnsi"/>
          <w:color w:val="252727"/>
          <w:spacing w:val="-47"/>
          <w:sz w:val="22"/>
          <w:szCs w:val="22"/>
        </w:rPr>
        <w:t xml:space="preserve"> </w:t>
      </w:r>
      <w:r>
        <w:rPr>
          <w:rFonts w:cstheme="minorHAnsi"/>
          <w:color w:val="252727"/>
          <w:spacing w:val="-47"/>
          <w:sz w:val="22"/>
          <w:szCs w:val="22"/>
        </w:rPr>
        <w:t xml:space="preserve">         </w:t>
      </w:r>
      <w:r>
        <w:rPr>
          <w:rFonts w:cstheme="minorHAnsi"/>
          <w:color w:val="252727"/>
          <w:sz w:val="22"/>
          <w:szCs w:val="22"/>
        </w:rPr>
        <w:t xml:space="preserve"> adults </w:t>
      </w:r>
      <w:r w:rsidRPr="00946ED5">
        <w:rPr>
          <w:rFonts w:cstheme="minorHAnsi"/>
          <w:color w:val="252727"/>
          <w:sz w:val="22"/>
          <w:szCs w:val="22"/>
        </w:rPr>
        <w:t>typically</w:t>
      </w:r>
      <w:r w:rsidRPr="00946ED5">
        <w:rPr>
          <w:rFonts w:cstheme="minorHAnsi"/>
          <w:color w:val="252727"/>
          <w:spacing w:val="-1"/>
          <w:sz w:val="22"/>
          <w:szCs w:val="22"/>
        </w:rPr>
        <w:t xml:space="preserve"> </w:t>
      </w:r>
      <w:r w:rsidRPr="00946ED5">
        <w:rPr>
          <w:rFonts w:cstheme="minorHAnsi"/>
          <w:color w:val="252727"/>
          <w:sz w:val="22"/>
          <w:szCs w:val="22"/>
        </w:rPr>
        <w:t>take</w:t>
      </w:r>
      <w:r w:rsidRPr="00946ED5">
        <w:rPr>
          <w:rFonts w:cstheme="minorHAnsi"/>
          <w:color w:val="252727"/>
          <w:spacing w:val="-1"/>
          <w:sz w:val="22"/>
          <w:szCs w:val="22"/>
        </w:rPr>
        <w:t xml:space="preserve"> </w:t>
      </w:r>
      <w:r w:rsidRPr="00946ED5">
        <w:rPr>
          <w:rFonts w:cstheme="minorHAnsi"/>
          <w:color w:val="252727"/>
          <w:sz w:val="22"/>
          <w:szCs w:val="22"/>
        </w:rPr>
        <w:t>in a</w:t>
      </w:r>
      <w:r w:rsidRPr="00946ED5">
        <w:rPr>
          <w:rFonts w:cstheme="minorHAnsi"/>
          <w:color w:val="252727"/>
          <w:spacing w:val="-1"/>
          <w:sz w:val="22"/>
          <w:szCs w:val="22"/>
        </w:rPr>
        <w:t xml:space="preserve"> </w:t>
      </w:r>
      <w:r w:rsidRPr="00946ED5">
        <w:rPr>
          <w:rFonts w:cstheme="minorHAnsi"/>
          <w:color w:val="252727"/>
          <w:sz w:val="22"/>
          <w:szCs w:val="22"/>
        </w:rPr>
        <w:t>youth</w:t>
      </w:r>
      <w:r w:rsidRPr="00946ED5">
        <w:rPr>
          <w:rFonts w:cstheme="minorHAnsi"/>
          <w:color w:val="252727"/>
          <w:spacing w:val="-1"/>
          <w:sz w:val="22"/>
          <w:szCs w:val="22"/>
        </w:rPr>
        <w:t xml:space="preserve"> </w:t>
      </w:r>
      <w:r w:rsidRPr="00946ED5">
        <w:rPr>
          <w:rFonts w:cstheme="minorHAnsi"/>
          <w:color w:val="252727"/>
          <w:sz w:val="22"/>
          <w:szCs w:val="22"/>
        </w:rPr>
        <w:t>program, leading</w:t>
      </w:r>
      <w:r w:rsidRPr="00946ED5">
        <w:rPr>
          <w:rFonts w:cstheme="minorHAnsi"/>
          <w:color w:val="252727"/>
          <w:spacing w:val="-1"/>
          <w:sz w:val="22"/>
          <w:szCs w:val="22"/>
        </w:rPr>
        <w:t xml:space="preserve"> </w:t>
      </w:r>
      <w:r w:rsidRPr="00946ED5">
        <w:rPr>
          <w:rFonts w:cstheme="minorHAnsi"/>
          <w:color w:val="252727"/>
          <w:sz w:val="22"/>
          <w:szCs w:val="22"/>
        </w:rPr>
        <w:t>meetings</w:t>
      </w:r>
      <w:r w:rsidRPr="00946ED5">
        <w:rPr>
          <w:rFonts w:cstheme="minorHAnsi"/>
          <w:color w:val="252727"/>
          <w:spacing w:val="1"/>
          <w:sz w:val="22"/>
          <w:szCs w:val="22"/>
        </w:rPr>
        <w:t xml:space="preserve"> </w:t>
      </w:r>
      <w:r w:rsidRPr="00946ED5">
        <w:rPr>
          <w:rFonts w:cstheme="minorHAnsi"/>
          <w:color w:val="252727"/>
          <w:sz w:val="22"/>
          <w:szCs w:val="22"/>
        </w:rPr>
        <w:t>and</w:t>
      </w:r>
      <w:r w:rsidRPr="00946ED5">
        <w:rPr>
          <w:rFonts w:cstheme="minorHAnsi"/>
          <w:color w:val="252727"/>
          <w:spacing w:val="-1"/>
          <w:sz w:val="22"/>
          <w:szCs w:val="22"/>
        </w:rPr>
        <w:t xml:space="preserve"> </w:t>
      </w:r>
      <w:r w:rsidRPr="00946ED5">
        <w:rPr>
          <w:rFonts w:cstheme="minorHAnsi"/>
          <w:color w:val="252727"/>
          <w:sz w:val="22"/>
          <w:szCs w:val="22"/>
        </w:rPr>
        <w:t>activities with</w:t>
      </w:r>
      <w:r w:rsidRPr="00946ED5">
        <w:rPr>
          <w:rFonts w:cstheme="minorHAnsi"/>
          <w:color w:val="252727"/>
          <w:spacing w:val="-1"/>
          <w:sz w:val="22"/>
          <w:szCs w:val="22"/>
        </w:rPr>
        <w:t xml:space="preserve"> </w:t>
      </w:r>
      <w:r w:rsidRPr="00946ED5">
        <w:rPr>
          <w:rFonts w:cstheme="minorHAnsi"/>
          <w:color w:val="252727"/>
          <w:sz w:val="22"/>
          <w:szCs w:val="22"/>
        </w:rPr>
        <w:t>their</w:t>
      </w:r>
      <w:r w:rsidRPr="00946ED5">
        <w:rPr>
          <w:rFonts w:cstheme="minorHAnsi"/>
          <w:color w:val="252727"/>
          <w:spacing w:val="-2"/>
          <w:sz w:val="22"/>
          <w:szCs w:val="22"/>
        </w:rPr>
        <w:t xml:space="preserve"> </w:t>
      </w:r>
      <w:r w:rsidRPr="00946ED5">
        <w:rPr>
          <w:rFonts w:cstheme="minorHAnsi"/>
          <w:color w:val="252727"/>
          <w:sz w:val="22"/>
          <w:szCs w:val="22"/>
        </w:rPr>
        <w:t>peers;</w:t>
      </w:r>
    </w:p>
    <w:p w14:paraId="3610BC8E" w14:textId="77777777" w:rsidR="00E446AF" w:rsidRPr="00946ED5" w:rsidRDefault="00E446AF" w:rsidP="00E446AF">
      <w:pPr>
        <w:pStyle w:val="ListParagraph"/>
        <w:widowControl w:val="0"/>
        <w:numPr>
          <w:ilvl w:val="0"/>
          <w:numId w:val="3"/>
        </w:numPr>
        <w:tabs>
          <w:tab w:val="left" w:pos="832"/>
          <w:tab w:val="left" w:pos="833"/>
        </w:tabs>
        <w:autoSpaceDE w:val="0"/>
        <w:autoSpaceDN w:val="0"/>
        <w:spacing w:before="1" w:after="0" w:line="276" w:lineRule="auto"/>
        <w:ind w:right="346"/>
        <w:contextualSpacing w:val="0"/>
        <w:rPr>
          <w:rFonts w:cstheme="minorHAnsi"/>
          <w:sz w:val="22"/>
          <w:szCs w:val="22"/>
        </w:rPr>
      </w:pPr>
      <w:r w:rsidRPr="00946ED5">
        <w:rPr>
          <w:rFonts w:cstheme="minorHAnsi"/>
          <w:b/>
          <w:color w:val="252727"/>
          <w:sz w:val="22"/>
          <w:szCs w:val="22"/>
        </w:rPr>
        <w:t>Revisiting adult roles</w:t>
      </w:r>
      <w:r w:rsidRPr="00946ED5">
        <w:rPr>
          <w:rFonts w:cstheme="minorHAnsi"/>
          <w:color w:val="252727"/>
          <w:sz w:val="22"/>
          <w:szCs w:val="22"/>
        </w:rPr>
        <w:t>. Helping adults learn to build strong adult/youth partnerships is critical. Adults in YDS</w:t>
      </w:r>
      <w:r w:rsidRPr="00946ED5">
        <w:rPr>
          <w:rFonts w:cstheme="minorHAnsi"/>
          <w:color w:val="252727"/>
          <w:spacing w:val="-48"/>
          <w:sz w:val="22"/>
          <w:szCs w:val="22"/>
        </w:rPr>
        <w:t xml:space="preserve"> </w:t>
      </w:r>
      <w:r w:rsidRPr="00946ED5">
        <w:rPr>
          <w:rFonts w:cstheme="minorHAnsi"/>
          <w:color w:val="252727"/>
          <w:sz w:val="22"/>
          <w:szCs w:val="22"/>
        </w:rPr>
        <w:t>don’t simply step down and let youth lead, rather, they play an active supportive role in helping youth be</w:t>
      </w:r>
      <w:r w:rsidRPr="00946ED5">
        <w:rPr>
          <w:rFonts w:cstheme="minorHAnsi"/>
          <w:color w:val="252727"/>
          <w:spacing w:val="1"/>
          <w:sz w:val="22"/>
          <w:szCs w:val="22"/>
        </w:rPr>
        <w:t xml:space="preserve"> </w:t>
      </w:r>
      <w:r w:rsidRPr="00946ED5">
        <w:rPr>
          <w:rFonts w:cstheme="minorHAnsi"/>
          <w:color w:val="252727"/>
          <w:sz w:val="22"/>
          <w:szCs w:val="22"/>
        </w:rPr>
        <w:t>successful;</w:t>
      </w:r>
    </w:p>
    <w:p w14:paraId="3B1E5AD8" w14:textId="77777777" w:rsidR="00E446AF" w:rsidRPr="00946ED5" w:rsidRDefault="00E446AF" w:rsidP="00E446AF">
      <w:pPr>
        <w:pStyle w:val="ListParagraph"/>
        <w:widowControl w:val="0"/>
        <w:numPr>
          <w:ilvl w:val="0"/>
          <w:numId w:val="3"/>
        </w:numPr>
        <w:tabs>
          <w:tab w:val="left" w:pos="832"/>
          <w:tab w:val="left" w:pos="833"/>
        </w:tabs>
        <w:autoSpaceDE w:val="0"/>
        <w:autoSpaceDN w:val="0"/>
        <w:spacing w:after="0" w:line="276" w:lineRule="auto"/>
        <w:ind w:right="429"/>
        <w:contextualSpacing w:val="0"/>
        <w:rPr>
          <w:rFonts w:cstheme="minorHAnsi"/>
          <w:sz w:val="22"/>
          <w:szCs w:val="22"/>
        </w:rPr>
      </w:pPr>
      <w:r w:rsidRPr="00946ED5">
        <w:rPr>
          <w:rFonts w:cstheme="minorHAnsi"/>
          <w:b/>
          <w:color w:val="252727"/>
          <w:sz w:val="22"/>
          <w:szCs w:val="22"/>
        </w:rPr>
        <w:t>Building sustainability</w:t>
      </w:r>
      <w:r w:rsidRPr="00946ED5">
        <w:rPr>
          <w:rFonts w:cstheme="minorHAnsi"/>
          <w:color w:val="252727"/>
          <w:sz w:val="22"/>
          <w:szCs w:val="22"/>
        </w:rPr>
        <w:t>. Organizational changes are sustained by infusing YDS principles across the</w:t>
      </w:r>
      <w:r w:rsidRPr="00946ED5">
        <w:rPr>
          <w:rFonts w:cstheme="minorHAnsi"/>
          <w:color w:val="252727"/>
          <w:spacing w:val="1"/>
          <w:sz w:val="22"/>
          <w:szCs w:val="22"/>
        </w:rPr>
        <w:t xml:space="preserve"> </w:t>
      </w:r>
      <w:r w:rsidRPr="00946ED5">
        <w:rPr>
          <w:rFonts w:cstheme="minorHAnsi"/>
          <w:color w:val="252727"/>
          <w:sz w:val="22"/>
          <w:szCs w:val="22"/>
        </w:rPr>
        <w:t>organization,</w:t>
      </w:r>
      <w:r w:rsidRPr="00946ED5">
        <w:rPr>
          <w:rFonts w:cstheme="minorHAnsi"/>
          <w:color w:val="252727"/>
          <w:spacing w:val="-4"/>
          <w:sz w:val="22"/>
          <w:szCs w:val="22"/>
        </w:rPr>
        <w:t xml:space="preserve"> </w:t>
      </w:r>
      <w:r w:rsidRPr="00946ED5">
        <w:rPr>
          <w:rFonts w:cstheme="minorHAnsi"/>
          <w:color w:val="252727"/>
          <w:sz w:val="22"/>
          <w:szCs w:val="22"/>
        </w:rPr>
        <w:t>with</w:t>
      </w:r>
      <w:r w:rsidRPr="00946ED5">
        <w:rPr>
          <w:rFonts w:cstheme="minorHAnsi"/>
          <w:color w:val="252727"/>
          <w:spacing w:val="-3"/>
          <w:sz w:val="22"/>
          <w:szCs w:val="22"/>
        </w:rPr>
        <w:t xml:space="preserve"> </w:t>
      </w:r>
      <w:r w:rsidRPr="00946ED5">
        <w:rPr>
          <w:rFonts w:cstheme="minorHAnsi"/>
          <w:color w:val="252727"/>
          <w:sz w:val="22"/>
          <w:szCs w:val="22"/>
        </w:rPr>
        <w:t>attention</w:t>
      </w:r>
      <w:r w:rsidRPr="00946ED5">
        <w:rPr>
          <w:rFonts w:cstheme="minorHAnsi"/>
          <w:color w:val="252727"/>
          <w:spacing w:val="-3"/>
          <w:sz w:val="22"/>
          <w:szCs w:val="22"/>
        </w:rPr>
        <w:t xml:space="preserve"> </w:t>
      </w:r>
      <w:r w:rsidRPr="00946ED5">
        <w:rPr>
          <w:rFonts w:cstheme="minorHAnsi"/>
          <w:color w:val="252727"/>
          <w:sz w:val="22"/>
          <w:szCs w:val="22"/>
        </w:rPr>
        <w:t>to</w:t>
      </w:r>
      <w:r w:rsidRPr="00946ED5">
        <w:rPr>
          <w:rFonts w:cstheme="minorHAnsi"/>
          <w:color w:val="252727"/>
          <w:spacing w:val="-2"/>
          <w:sz w:val="22"/>
          <w:szCs w:val="22"/>
        </w:rPr>
        <w:t xml:space="preserve"> </w:t>
      </w:r>
      <w:r w:rsidRPr="00946ED5">
        <w:rPr>
          <w:rFonts w:cstheme="minorHAnsi"/>
          <w:color w:val="252727"/>
          <w:sz w:val="22"/>
          <w:szCs w:val="22"/>
        </w:rPr>
        <w:t>governance</w:t>
      </w:r>
      <w:r w:rsidRPr="00946ED5">
        <w:rPr>
          <w:rFonts w:cstheme="minorHAnsi"/>
          <w:color w:val="252727"/>
          <w:spacing w:val="-3"/>
          <w:sz w:val="22"/>
          <w:szCs w:val="22"/>
        </w:rPr>
        <w:t xml:space="preserve"> </w:t>
      </w:r>
      <w:r w:rsidRPr="00946ED5">
        <w:rPr>
          <w:rFonts w:cstheme="minorHAnsi"/>
          <w:color w:val="252727"/>
          <w:sz w:val="22"/>
          <w:szCs w:val="22"/>
        </w:rPr>
        <w:t>and</w:t>
      </w:r>
      <w:r w:rsidRPr="00946ED5">
        <w:rPr>
          <w:rFonts w:cstheme="minorHAnsi"/>
          <w:color w:val="252727"/>
          <w:spacing w:val="-3"/>
          <w:sz w:val="22"/>
          <w:szCs w:val="22"/>
        </w:rPr>
        <w:t xml:space="preserve"> </w:t>
      </w:r>
      <w:r w:rsidRPr="00946ED5">
        <w:rPr>
          <w:rFonts w:cstheme="minorHAnsi"/>
          <w:color w:val="252727"/>
          <w:sz w:val="22"/>
          <w:szCs w:val="22"/>
        </w:rPr>
        <w:t>mission</w:t>
      </w:r>
      <w:r w:rsidRPr="00946ED5">
        <w:rPr>
          <w:rFonts w:cstheme="minorHAnsi"/>
          <w:color w:val="252727"/>
          <w:spacing w:val="-5"/>
          <w:sz w:val="22"/>
          <w:szCs w:val="22"/>
        </w:rPr>
        <w:t xml:space="preserve"> </w:t>
      </w:r>
      <w:r w:rsidRPr="00946ED5">
        <w:rPr>
          <w:rFonts w:cstheme="minorHAnsi"/>
          <w:color w:val="252727"/>
          <w:sz w:val="22"/>
          <w:szCs w:val="22"/>
        </w:rPr>
        <w:t>statements</w:t>
      </w:r>
      <w:r w:rsidRPr="00946ED5">
        <w:rPr>
          <w:rFonts w:cstheme="minorHAnsi"/>
          <w:color w:val="252727"/>
          <w:spacing w:val="-2"/>
          <w:sz w:val="22"/>
          <w:szCs w:val="22"/>
        </w:rPr>
        <w:t xml:space="preserve"> </w:t>
      </w:r>
      <w:r w:rsidRPr="00946ED5">
        <w:rPr>
          <w:rFonts w:cstheme="minorHAnsi"/>
          <w:color w:val="252727"/>
          <w:sz w:val="22"/>
          <w:szCs w:val="22"/>
        </w:rPr>
        <w:t>and</w:t>
      </w:r>
      <w:r w:rsidRPr="00946ED5">
        <w:rPr>
          <w:rFonts w:cstheme="minorHAnsi"/>
          <w:color w:val="252727"/>
          <w:spacing w:val="-3"/>
          <w:sz w:val="22"/>
          <w:szCs w:val="22"/>
        </w:rPr>
        <w:t xml:space="preserve"> </w:t>
      </w:r>
      <w:r w:rsidRPr="00946ED5">
        <w:rPr>
          <w:rFonts w:cstheme="minorHAnsi"/>
          <w:color w:val="252727"/>
          <w:sz w:val="22"/>
          <w:szCs w:val="22"/>
        </w:rPr>
        <w:t>by</w:t>
      </w:r>
      <w:r w:rsidRPr="00946ED5">
        <w:rPr>
          <w:rFonts w:cstheme="minorHAnsi"/>
          <w:color w:val="252727"/>
          <w:spacing w:val="-5"/>
          <w:sz w:val="22"/>
          <w:szCs w:val="22"/>
        </w:rPr>
        <w:t xml:space="preserve"> </w:t>
      </w:r>
      <w:r w:rsidRPr="00946ED5">
        <w:rPr>
          <w:rFonts w:cstheme="minorHAnsi"/>
          <w:color w:val="252727"/>
          <w:sz w:val="22"/>
          <w:szCs w:val="22"/>
        </w:rPr>
        <w:t>establishing</w:t>
      </w:r>
      <w:r w:rsidRPr="00946ED5">
        <w:rPr>
          <w:rFonts w:cstheme="minorHAnsi"/>
          <w:color w:val="252727"/>
          <w:spacing w:val="-3"/>
          <w:sz w:val="22"/>
          <w:szCs w:val="22"/>
        </w:rPr>
        <w:t xml:space="preserve"> </w:t>
      </w:r>
      <w:r w:rsidRPr="00946ED5">
        <w:rPr>
          <w:rFonts w:cstheme="minorHAnsi"/>
          <w:color w:val="252727"/>
          <w:sz w:val="22"/>
          <w:szCs w:val="22"/>
        </w:rPr>
        <w:t>deliberate</w:t>
      </w:r>
      <w:r w:rsidRPr="00946ED5">
        <w:rPr>
          <w:rFonts w:cstheme="minorHAnsi"/>
          <w:color w:val="252727"/>
          <w:spacing w:val="-3"/>
          <w:sz w:val="22"/>
          <w:szCs w:val="22"/>
        </w:rPr>
        <w:t xml:space="preserve"> </w:t>
      </w:r>
      <w:r w:rsidRPr="00946ED5">
        <w:rPr>
          <w:rFonts w:cstheme="minorHAnsi"/>
          <w:color w:val="252727"/>
          <w:sz w:val="22"/>
          <w:szCs w:val="22"/>
        </w:rPr>
        <w:t>support</w:t>
      </w:r>
      <w:r w:rsidRPr="00946ED5">
        <w:rPr>
          <w:rFonts w:cstheme="minorHAnsi"/>
          <w:color w:val="252727"/>
          <w:spacing w:val="-47"/>
          <w:sz w:val="22"/>
          <w:szCs w:val="22"/>
        </w:rPr>
        <w:t xml:space="preserve"> </w:t>
      </w:r>
      <w:r w:rsidRPr="00946ED5">
        <w:rPr>
          <w:rFonts w:cstheme="minorHAnsi"/>
          <w:color w:val="252727"/>
          <w:sz w:val="22"/>
          <w:szCs w:val="22"/>
        </w:rPr>
        <w:t>across administration, staff,</w:t>
      </w:r>
      <w:r w:rsidRPr="00946ED5">
        <w:rPr>
          <w:rFonts w:cstheme="minorHAnsi"/>
          <w:color w:val="252727"/>
          <w:spacing w:val="-2"/>
          <w:sz w:val="22"/>
          <w:szCs w:val="22"/>
        </w:rPr>
        <w:t xml:space="preserve"> </w:t>
      </w:r>
      <w:r w:rsidRPr="00946ED5">
        <w:rPr>
          <w:rFonts w:cstheme="minorHAnsi"/>
          <w:color w:val="252727"/>
          <w:sz w:val="22"/>
          <w:szCs w:val="22"/>
        </w:rPr>
        <w:t>and</w:t>
      </w:r>
      <w:r w:rsidRPr="00946ED5">
        <w:rPr>
          <w:rFonts w:cstheme="minorHAnsi"/>
          <w:color w:val="252727"/>
          <w:spacing w:val="-1"/>
          <w:sz w:val="22"/>
          <w:szCs w:val="22"/>
        </w:rPr>
        <w:t xml:space="preserve"> </w:t>
      </w:r>
      <w:r w:rsidRPr="00946ED5">
        <w:rPr>
          <w:rFonts w:cstheme="minorHAnsi"/>
          <w:color w:val="252727"/>
          <w:sz w:val="22"/>
          <w:szCs w:val="22"/>
        </w:rPr>
        <w:t>the</w:t>
      </w:r>
      <w:r w:rsidRPr="00946ED5">
        <w:rPr>
          <w:rFonts w:cstheme="minorHAnsi"/>
          <w:color w:val="252727"/>
          <w:spacing w:val="5"/>
          <w:sz w:val="22"/>
          <w:szCs w:val="22"/>
        </w:rPr>
        <w:t xml:space="preserve"> </w:t>
      </w:r>
      <w:r w:rsidRPr="00946ED5">
        <w:rPr>
          <w:rFonts w:cstheme="minorHAnsi"/>
          <w:color w:val="252727"/>
          <w:sz w:val="22"/>
          <w:szCs w:val="22"/>
        </w:rPr>
        <w:t>broader</w:t>
      </w:r>
      <w:r w:rsidRPr="00946ED5">
        <w:rPr>
          <w:rFonts w:cstheme="minorHAnsi"/>
          <w:color w:val="252727"/>
          <w:spacing w:val="-1"/>
          <w:sz w:val="22"/>
          <w:szCs w:val="22"/>
        </w:rPr>
        <w:t xml:space="preserve"> </w:t>
      </w:r>
      <w:r w:rsidRPr="00946ED5">
        <w:rPr>
          <w:rFonts w:cstheme="minorHAnsi"/>
          <w:color w:val="252727"/>
          <w:sz w:val="22"/>
          <w:szCs w:val="22"/>
        </w:rPr>
        <w:t>community.</w:t>
      </w:r>
    </w:p>
    <w:p w14:paraId="168FE058" w14:textId="77777777" w:rsidR="00E446AF" w:rsidRPr="00946ED5" w:rsidRDefault="00E446AF" w:rsidP="00E446AF">
      <w:pPr>
        <w:pStyle w:val="ListParagraph"/>
        <w:widowControl w:val="0"/>
        <w:tabs>
          <w:tab w:val="left" w:pos="832"/>
          <w:tab w:val="left" w:pos="833"/>
        </w:tabs>
        <w:autoSpaceDE w:val="0"/>
        <w:autoSpaceDN w:val="0"/>
        <w:spacing w:after="0" w:line="276" w:lineRule="auto"/>
        <w:ind w:left="832" w:right="429"/>
        <w:contextualSpacing w:val="0"/>
        <w:rPr>
          <w:rFonts w:cstheme="minorHAnsi"/>
          <w:sz w:val="22"/>
          <w:szCs w:val="22"/>
        </w:rPr>
      </w:pPr>
    </w:p>
    <w:p w14:paraId="289E5B93" w14:textId="77777777" w:rsidR="00E446AF" w:rsidRPr="00946ED5" w:rsidRDefault="00E446AF" w:rsidP="00E446AF">
      <w:pPr>
        <w:widowControl w:val="0"/>
        <w:tabs>
          <w:tab w:val="left" w:pos="832"/>
          <w:tab w:val="left" w:pos="833"/>
        </w:tabs>
        <w:autoSpaceDE w:val="0"/>
        <w:autoSpaceDN w:val="0"/>
        <w:spacing w:after="0" w:line="276" w:lineRule="auto"/>
        <w:ind w:right="429"/>
        <w:rPr>
          <w:rFonts w:cstheme="minorHAnsi"/>
          <w:sz w:val="22"/>
          <w:szCs w:val="22"/>
        </w:rPr>
      </w:pPr>
      <w:r w:rsidRPr="00946ED5">
        <w:rPr>
          <w:rFonts w:cstheme="minorHAnsi"/>
          <w:sz w:val="22"/>
          <w:szCs w:val="22"/>
        </w:rPr>
        <w:t xml:space="preserve">Our proposed </w:t>
      </w:r>
      <w:r>
        <w:rPr>
          <w:rFonts w:cstheme="minorHAnsi"/>
          <w:sz w:val="22"/>
          <w:szCs w:val="22"/>
        </w:rPr>
        <w:t xml:space="preserve">program will address key areas 1 through 4. We foresee having steps 1-3 completed by the fall of 2021. We also foresee our sustainability being positively impacted within one year of our project implementation. </w:t>
      </w:r>
    </w:p>
    <w:p w14:paraId="5E2BD471" w14:textId="77777777" w:rsidR="00E446AF" w:rsidRDefault="00E446AF" w:rsidP="00E446AF">
      <w:pPr>
        <w:spacing w:after="160" w:line="240" w:lineRule="auto"/>
        <w:rPr>
          <w:rFonts w:ascii="Calibri" w:eastAsia="Times New Roman" w:hAnsi="Calibri" w:cs="Calibri"/>
          <w:color w:val="000000"/>
          <w:sz w:val="22"/>
          <w:szCs w:val="22"/>
        </w:rPr>
      </w:pPr>
    </w:p>
    <w:p w14:paraId="5281DC2D" w14:textId="77777777" w:rsidR="00E446AF" w:rsidRDefault="00E446AF" w:rsidP="00E446AF">
      <w:pPr>
        <w:spacing w:after="16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Source cited: </w:t>
      </w:r>
      <w:hyperlink r:id="rId5" w:history="1">
        <w:r w:rsidRPr="00ED5CC2">
          <w:rPr>
            <w:rStyle w:val="Hyperlink"/>
            <w:rFonts w:ascii="Calibri" w:eastAsia="Times New Roman" w:hAnsi="Calibri" w:cs="Calibri"/>
            <w:sz w:val="22"/>
            <w:szCs w:val="22"/>
          </w:rPr>
          <w:t>http://cypq.org/yds</w:t>
        </w:r>
      </w:hyperlink>
      <w:r>
        <w:rPr>
          <w:rFonts w:ascii="Calibri" w:eastAsia="Times New Roman" w:hAnsi="Calibri" w:cs="Calibri"/>
          <w:color w:val="000000"/>
          <w:sz w:val="22"/>
          <w:szCs w:val="22"/>
        </w:rPr>
        <w:t xml:space="preserve"> </w:t>
      </w:r>
    </w:p>
    <w:p w14:paraId="5AE87E1E" w14:textId="77777777" w:rsidR="00E446AF" w:rsidRPr="006A3A00" w:rsidRDefault="00E446AF" w:rsidP="00E446AF">
      <w:pPr>
        <w:pStyle w:val="Heading1"/>
        <w:rPr>
          <w:rFonts w:eastAsia="Times New Roman"/>
        </w:rPr>
      </w:pPr>
      <w:r w:rsidRPr="006A3A00">
        <w:rPr>
          <w:rFonts w:eastAsia="Times New Roman"/>
        </w:rPr>
        <w:t xml:space="preserve">Budget Justification </w:t>
      </w:r>
    </w:p>
    <w:p w14:paraId="243B2196" w14:textId="77777777" w:rsidR="00E446AF" w:rsidRPr="006A3A00" w:rsidRDefault="00E446AF" w:rsidP="00E446AF">
      <w:pPr>
        <w:numPr>
          <w:ilvl w:val="0"/>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 xml:space="preserve">Direct Personnel </w:t>
      </w:r>
    </w:p>
    <w:p w14:paraId="0B84456C" w14:textId="77777777" w:rsidR="00E446AF" w:rsidRPr="006A3A00" w:rsidRDefault="00E446AF" w:rsidP="00E446AF">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 xml:space="preserve">Wages </w:t>
      </w:r>
    </w:p>
    <w:p w14:paraId="6C67F01C" w14:textId="77777777" w:rsidR="00E446AF" w:rsidRPr="006A3A00" w:rsidRDefault="00E446AF" w:rsidP="00E446AF">
      <w:pPr>
        <w:numPr>
          <w:ilvl w:val="2"/>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3 H.S. / College staff x $10/</w:t>
      </w:r>
      <w:r>
        <w:rPr>
          <w:rFonts w:eastAsia="Times New Roman" w:cstheme="minorHAnsi"/>
          <w:sz w:val="22"/>
          <w:szCs w:val="22"/>
        </w:rPr>
        <w:t>20</w:t>
      </w:r>
      <w:r w:rsidRPr="006A3A00">
        <w:rPr>
          <w:rFonts w:eastAsia="Times New Roman" w:cstheme="minorHAnsi"/>
          <w:sz w:val="22"/>
          <w:szCs w:val="22"/>
        </w:rPr>
        <w:t xml:space="preserve">hr/week x </w:t>
      </w:r>
      <w:r>
        <w:rPr>
          <w:rFonts w:eastAsia="Times New Roman" w:cstheme="minorHAnsi"/>
          <w:sz w:val="22"/>
          <w:szCs w:val="22"/>
        </w:rPr>
        <w:t>8</w:t>
      </w:r>
      <w:r w:rsidRPr="006A3A00">
        <w:rPr>
          <w:rFonts w:eastAsia="Times New Roman" w:cstheme="minorHAnsi"/>
          <w:sz w:val="22"/>
          <w:szCs w:val="22"/>
        </w:rPr>
        <w:t xml:space="preserve"> weeks = $4,800 </w:t>
      </w:r>
    </w:p>
    <w:p w14:paraId="6A7364FF" w14:textId="77777777" w:rsidR="00E446AF" w:rsidRPr="006A3A00" w:rsidRDefault="00E446AF" w:rsidP="00E446AF">
      <w:pPr>
        <w:numPr>
          <w:ilvl w:val="3"/>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Guide</w:t>
      </w:r>
      <w:r w:rsidRPr="006A3A00">
        <w:rPr>
          <w:rFonts w:eastAsia="Times New Roman" w:cstheme="minorHAnsi"/>
          <w:sz w:val="22"/>
          <w:szCs w:val="22"/>
        </w:rPr>
        <w:t xml:space="preserve"> student involvement in </w:t>
      </w:r>
      <w:r>
        <w:rPr>
          <w:rFonts w:eastAsia="Times New Roman" w:cstheme="minorHAnsi"/>
          <w:sz w:val="22"/>
          <w:szCs w:val="22"/>
        </w:rPr>
        <w:t>unit</w:t>
      </w:r>
    </w:p>
    <w:p w14:paraId="67F66A2B" w14:textId="77777777" w:rsidR="00E446AF" w:rsidRPr="006A3A00" w:rsidRDefault="00E446AF" w:rsidP="00E446AF">
      <w:pPr>
        <w:numPr>
          <w:ilvl w:val="3"/>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Maintain</w:t>
      </w:r>
      <w:r>
        <w:rPr>
          <w:rFonts w:eastAsia="Times New Roman" w:cstheme="minorHAnsi"/>
          <w:sz w:val="22"/>
          <w:szCs w:val="22"/>
        </w:rPr>
        <w:t>/Assess</w:t>
      </w:r>
      <w:r w:rsidRPr="006A3A00">
        <w:rPr>
          <w:rFonts w:eastAsia="Times New Roman" w:cstheme="minorHAnsi"/>
          <w:sz w:val="22"/>
          <w:szCs w:val="22"/>
        </w:rPr>
        <w:t xml:space="preserve"> </w:t>
      </w:r>
      <w:r>
        <w:rPr>
          <w:rFonts w:eastAsia="Times New Roman" w:cstheme="minorHAnsi"/>
          <w:sz w:val="22"/>
          <w:szCs w:val="22"/>
        </w:rPr>
        <w:t>progress of unit(</w:t>
      </w:r>
      <w:r w:rsidRPr="006A3A00">
        <w:rPr>
          <w:rFonts w:eastAsia="Times New Roman" w:cstheme="minorHAnsi"/>
          <w:sz w:val="22"/>
          <w:szCs w:val="22"/>
        </w:rPr>
        <w:t>s</w:t>
      </w:r>
      <w:r>
        <w:rPr>
          <w:rFonts w:eastAsia="Times New Roman" w:cstheme="minorHAnsi"/>
          <w:sz w:val="22"/>
          <w:szCs w:val="22"/>
        </w:rPr>
        <w:t>)</w:t>
      </w:r>
    </w:p>
    <w:p w14:paraId="7353E429" w14:textId="77777777" w:rsidR="00E446AF" w:rsidRPr="006A3A00" w:rsidRDefault="00E446AF" w:rsidP="00E446AF">
      <w:pPr>
        <w:numPr>
          <w:ilvl w:val="3"/>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Assist instructors to guide student lessons / activities</w:t>
      </w:r>
    </w:p>
    <w:p w14:paraId="7464F25A" w14:textId="77777777" w:rsidR="00E446AF" w:rsidRPr="006A3A00" w:rsidRDefault="00E446AF" w:rsidP="00E446AF">
      <w:pPr>
        <w:numPr>
          <w:ilvl w:val="0"/>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 xml:space="preserve">Equipment - Non-expendable </w:t>
      </w:r>
    </w:p>
    <w:p w14:paraId="5FB25177" w14:textId="77777777" w:rsidR="00E446AF" w:rsidRPr="006A3A00" w:rsidRDefault="00E446AF" w:rsidP="00E446AF">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w:t>
      </w:r>
      <w:r>
        <w:rPr>
          <w:rFonts w:eastAsia="Times New Roman" w:cstheme="minorHAnsi"/>
          <w:sz w:val="22"/>
          <w:szCs w:val="22"/>
        </w:rPr>
        <w:t>5</w:t>
      </w:r>
      <w:r w:rsidRPr="006A3A00">
        <w:rPr>
          <w:rFonts w:eastAsia="Times New Roman" w:cstheme="minorHAnsi"/>
          <w:sz w:val="22"/>
          <w:szCs w:val="22"/>
        </w:rPr>
        <w:t xml:space="preserve">,000 for materials </w:t>
      </w:r>
    </w:p>
    <w:p w14:paraId="56EC3C4A" w14:textId="77777777" w:rsidR="00E446AF" w:rsidRPr="006A3A00" w:rsidRDefault="00E446AF" w:rsidP="00E446AF">
      <w:pPr>
        <w:numPr>
          <w:ilvl w:val="2"/>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 xml:space="preserve">List Items separately </w:t>
      </w:r>
    </w:p>
    <w:p w14:paraId="3FD1B89A" w14:textId="77777777" w:rsidR="00E446AF" w:rsidRPr="006A3A00" w:rsidRDefault="00E446AF" w:rsidP="00E446AF">
      <w:pPr>
        <w:numPr>
          <w:ilvl w:val="0"/>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 xml:space="preserve">Supplies </w:t>
      </w:r>
    </w:p>
    <w:p w14:paraId="6BA3BDFD" w14:textId="77777777" w:rsidR="00E446AF" w:rsidRPr="006A3A00" w:rsidRDefault="00E446AF" w:rsidP="00E446AF">
      <w:pPr>
        <w:numPr>
          <w:ilvl w:val="1"/>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$4</w:t>
      </w:r>
      <w:r w:rsidRPr="006A3A00">
        <w:rPr>
          <w:rFonts w:eastAsia="Times New Roman" w:cstheme="minorHAnsi"/>
          <w:sz w:val="22"/>
          <w:szCs w:val="22"/>
        </w:rPr>
        <w:t xml:space="preserve">,000 for educational project materials </w:t>
      </w:r>
    </w:p>
    <w:p w14:paraId="03BC8F25" w14:textId="77777777" w:rsidR="00E446AF" w:rsidRPr="006A3A00" w:rsidRDefault="00E446AF" w:rsidP="00E446AF">
      <w:pPr>
        <w:numPr>
          <w:ilvl w:val="2"/>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 xml:space="preserve">List Items separately </w:t>
      </w:r>
    </w:p>
    <w:p w14:paraId="73CC3835" w14:textId="77777777" w:rsidR="00E446AF" w:rsidRPr="006A3A00" w:rsidRDefault="00E446AF" w:rsidP="00E446AF">
      <w:pPr>
        <w:numPr>
          <w:ilvl w:val="0"/>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 xml:space="preserve">Training and Outreach </w:t>
      </w:r>
    </w:p>
    <w:p w14:paraId="7C954B2D" w14:textId="77777777" w:rsidR="00E446AF" w:rsidRPr="006A3A00" w:rsidRDefault="00E446AF" w:rsidP="00E446AF">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 xml:space="preserve">Consult </w:t>
      </w:r>
      <w:r>
        <w:rPr>
          <w:rFonts w:eastAsia="Times New Roman" w:cstheme="minorHAnsi"/>
          <w:sz w:val="22"/>
          <w:szCs w:val="22"/>
        </w:rPr>
        <w:t xml:space="preserve">experts in fields defined by students for student and staff training </w:t>
      </w:r>
    </w:p>
    <w:p w14:paraId="0671FC5B" w14:textId="77777777" w:rsidR="00E446AF" w:rsidRPr="006A3A00" w:rsidRDefault="00E446AF" w:rsidP="00E446AF">
      <w:pPr>
        <w:numPr>
          <w:ilvl w:val="0"/>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 xml:space="preserve">Contract / Consulting </w:t>
      </w:r>
    </w:p>
    <w:p w14:paraId="5DEADE0A" w14:textId="77777777" w:rsidR="00E446AF" w:rsidRPr="006A3A00" w:rsidRDefault="00E446AF" w:rsidP="00E446AF">
      <w:pPr>
        <w:numPr>
          <w:ilvl w:val="1"/>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 xml:space="preserve">List items separately </w:t>
      </w:r>
    </w:p>
    <w:p w14:paraId="1654FB34" w14:textId="77777777" w:rsidR="00E446AF" w:rsidRPr="006A3A00" w:rsidRDefault="00E446AF" w:rsidP="00E446AF">
      <w:pPr>
        <w:numPr>
          <w:ilvl w:val="0"/>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Administrative</w:t>
      </w:r>
    </w:p>
    <w:p w14:paraId="5535BE00" w14:textId="77777777" w:rsidR="00E446AF" w:rsidRPr="006A3A00" w:rsidRDefault="00E446AF" w:rsidP="00E446AF">
      <w:pPr>
        <w:numPr>
          <w:ilvl w:val="0"/>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Summary</w:t>
      </w:r>
      <w:r>
        <w:rPr>
          <w:rFonts w:eastAsia="Times New Roman" w:cstheme="minorHAnsi"/>
          <w:sz w:val="22"/>
          <w:szCs w:val="22"/>
        </w:rPr>
        <w:t>:</w:t>
      </w:r>
    </w:p>
    <w:p w14:paraId="09C6E41D" w14:textId="77777777" w:rsidR="00E446AF" w:rsidRPr="006A3A00" w:rsidRDefault="00E446AF" w:rsidP="00E446AF">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w:t>
      </w:r>
      <w:r>
        <w:rPr>
          <w:rFonts w:eastAsia="Times New Roman" w:cstheme="minorHAnsi"/>
          <w:sz w:val="22"/>
          <w:szCs w:val="22"/>
        </w:rPr>
        <w:t>4,8</w:t>
      </w:r>
      <w:r w:rsidRPr="006A3A00">
        <w:rPr>
          <w:rFonts w:eastAsia="Times New Roman" w:cstheme="minorHAnsi"/>
          <w:sz w:val="22"/>
          <w:szCs w:val="22"/>
        </w:rPr>
        <w:t xml:space="preserve">00 for </w:t>
      </w:r>
      <w:r>
        <w:rPr>
          <w:rFonts w:eastAsia="Times New Roman" w:cstheme="minorHAnsi"/>
          <w:sz w:val="22"/>
          <w:szCs w:val="22"/>
        </w:rPr>
        <w:t xml:space="preserve">3 </w:t>
      </w:r>
      <w:r w:rsidRPr="006A3A00">
        <w:rPr>
          <w:rFonts w:eastAsia="Times New Roman" w:cstheme="minorHAnsi"/>
          <w:sz w:val="22"/>
          <w:szCs w:val="22"/>
        </w:rPr>
        <w:t>student leaders</w:t>
      </w:r>
      <w:r>
        <w:rPr>
          <w:rFonts w:eastAsia="Times New Roman" w:cstheme="minorHAnsi"/>
          <w:sz w:val="22"/>
          <w:szCs w:val="22"/>
        </w:rPr>
        <w:t xml:space="preserve"> for 16 weeks</w:t>
      </w:r>
    </w:p>
    <w:p w14:paraId="2E29E568" w14:textId="77777777" w:rsidR="00E446AF" w:rsidRPr="006A3A00" w:rsidRDefault="00E446AF" w:rsidP="00E446AF">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w:t>
      </w:r>
      <w:r>
        <w:rPr>
          <w:rFonts w:eastAsia="Times New Roman" w:cstheme="minorHAnsi"/>
          <w:sz w:val="22"/>
          <w:szCs w:val="22"/>
        </w:rPr>
        <w:t>5</w:t>
      </w:r>
      <w:r w:rsidRPr="006A3A00">
        <w:rPr>
          <w:rFonts w:eastAsia="Times New Roman" w:cstheme="minorHAnsi"/>
          <w:sz w:val="22"/>
          <w:szCs w:val="22"/>
        </w:rPr>
        <w:t>,000 for materials and tools</w:t>
      </w:r>
    </w:p>
    <w:p w14:paraId="18529B74" w14:textId="77777777" w:rsidR="00E446AF" w:rsidRPr="006A3A00" w:rsidRDefault="00E446AF" w:rsidP="00E446AF">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w:t>
      </w:r>
      <w:r>
        <w:rPr>
          <w:rFonts w:eastAsia="Times New Roman" w:cstheme="minorHAnsi"/>
          <w:sz w:val="22"/>
          <w:szCs w:val="22"/>
        </w:rPr>
        <w:t>4</w:t>
      </w:r>
      <w:r w:rsidRPr="006A3A00">
        <w:rPr>
          <w:rFonts w:eastAsia="Times New Roman" w:cstheme="minorHAnsi"/>
          <w:sz w:val="22"/>
          <w:szCs w:val="22"/>
        </w:rPr>
        <w:t>,000 for</w:t>
      </w:r>
      <w:r>
        <w:rPr>
          <w:rFonts w:eastAsia="Times New Roman" w:cstheme="minorHAnsi"/>
          <w:sz w:val="22"/>
          <w:szCs w:val="22"/>
        </w:rPr>
        <w:t xml:space="preserve"> </w:t>
      </w:r>
      <w:r w:rsidRPr="006A3A00">
        <w:rPr>
          <w:rFonts w:eastAsia="Times New Roman" w:cstheme="minorHAnsi"/>
          <w:sz w:val="22"/>
          <w:szCs w:val="22"/>
        </w:rPr>
        <w:t>projects and activities</w:t>
      </w:r>
    </w:p>
    <w:p w14:paraId="34226E5C" w14:textId="77777777" w:rsidR="00E446AF" w:rsidRDefault="00E446AF" w:rsidP="00E446AF">
      <w:pPr>
        <w:numPr>
          <w:ilvl w:val="1"/>
          <w:numId w:val="1"/>
        </w:numPr>
        <w:spacing w:before="100" w:beforeAutospacing="1" w:after="100" w:afterAutospacing="1" w:line="240" w:lineRule="auto"/>
        <w:rPr>
          <w:rFonts w:eastAsia="Times New Roman" w:cstheme="minorHAnsi"/>
          <w:sz w:val="22"/>
          <w:szCs w:val="22"/>
        </w:rPr>
      </w:pPr>
      <w:r w:rsidRPr="006A3A00">
        <w:rPr>
          <w:rFonts w:eastAsia="Times New Roman" w:cstheme="minorHAnsi"/>
          <w:sz w:val="22"/>
          <w:szCs w:val="22"/>
        </w:rPr>
        <w:t>$1,</w:t>
      </w:r>
      <w:r>
        <w:rPr>
          <w:rFonts w:eastAsia="Times New Roman" w:cstheme="minorHAnsi"/>
          <w:sz w:val="22"/>
          <w:szCs w:val="22"/>
        </w:rPr>
        <w:t>2</w:t>
      </w:r>
      <w:r w:rsidRPr="006A3A00">
        <w:rPr>
          <w:rFonts w:eastAsia="Times New Roman" w:cstheme="minorHAnsi"/>
          <w:sz w:val="22"/>
          <w:szCs w:val="22"/>
        </w:rPr>
        <w:t>00 for consultation / planning</w:t>
      </w:r>
    </w:p>
    <w:p w14:paraId="27F08242" w14:textId="77777777" w:rsidR="00E446AF" w:rsidRPr="00E6281E" w:rsidRDefault="00E446AF" w:rsidP="00E446AF">
      <w:pPr>
        <w:numPr>
          <w:ilvl w:val="0"/>
          <w:numId w:val="1"/>
        </w:numPr>
        <w:spacing w:before="100" w:beforeAutospacing="1" w:after="100" w:afterAutospacing="1" w:line="240" w:lineRule="auto"/>
        <w:rPr>
          <w:rFonts w:eastAsia="Times New Roman" w:cstheme="minorHAnsi"/>
          <w:sz w:val="22"/>
          <w:szCs w:val="22"/>
        </w:rPr>
      </w:pPr>
      <w:r>
        <w:rPr>
          <w:rFonts w:eastAsia="Times New Roman" w:cstheme="minorHAnsi"/>
          <w:sz w:val="22"/>
          <w:szCs w:val="22"/>
        </w:rPr>
        <w:t>Total = $15,000</w:t>
      </w:r>
    </w:p>
    <w:p w14:paraId="50C1F8B7" w14:textId="77777777" w:rsidR="00E446AF" w:rsidRDefault="00E446AF" w:rsidP="00E446AF">
      <w:pPr>
        <w:pStyle w:val="Caption"/>
        <w:keepNext/>
      </w:pPr>
      <w:r>
        <w:t>Sample Budget</w:t>
      </w:r>
    </w:p>
    <w:tbl>
      <w:tblPr>
        <w:tblStyle w:val="TableGrid"/>
        <w:tblW w:w="0" w:type="auto"/>
        <w:tblLook w:val="04A0" w:firstRow="1" w:lastRow="0" w:firstColumn="1" w:lastColumn="0" w:noHBand="0" w:noVBand="1"/>
      </w:tblPr>
      <w:tblGrid>
        <w:gridCol w:w="2479"/>
        <w:gridCol w:w="1609"/>
        <w:gridCol w:w="1609"/>
        <w:gridCol w:w="3653"/>
      </w:tblGrid>
      <w:tr w:rsidR="00E446AF" w:rsidRPr="00801011" w14:paraId="78C5005E" w14:textId="77777777" w:rsidTr="00B03510">
        <w:trPr>
          <w:trHeight w:val="402"/>
        </w:trPr>
        <w:tc>
          <w:tcPr>
            <w:tcW w:w="2479" w:type="dxa"/>
            <w:shd w:val="clear" w:color="auto" w:fill="E7E6E6" w:themeFill="background2"/>
            <w:noWrap/>
            <w:hideMark/>
          </w:tcPr>
          <w:p w14:paraId="3C6F5D0C" w14:textId="77777777" w:rsidR="00E446AF" w:rsidRPr="00801011" w:rsidRDefault="00E446AF" w:rsidP="00B03510">
            <w:pPr>
              <w:rPr>
                <w:b/>
                <w:bCs/>
              </w:rPr>
            </w:pPr>
            <w:r>
              <w:rPr>
                <w:b/>
                <w:bCs/>
              </w:rPr>
              <w:t>Budget Item</w:t>
            </w:r>
          </w:p>
        </w:tc>
        <w:tc>
          <w:tcPr>
            <w:tcW w:w="1609" w:type="dxa"/>
            <w:shd w:val="clear" w:color="auto" w:fill="E7E6E6" w:themeFill="background2"/>
            <w:noWrap/>
            <w:hideMark/>
          </w:tcPr>
          <w:p w14:paraId="175163AA" w14:textId="77777777" w:rsidR="00E446AF" w:rsidRPr="00801011" w:rsidRDefault="00E446AF" w:rsidP="00B03510">
            <w:pPr>
              <w:rPr>
                <w:b/>
                <w:bCs/>
              </w:rPr>
            </w:pPr>
            <w:r w:rsidRPr="00801011">
              <w:rPr>
                <w:b/>
                <w:bCs/>
              </w:rPr>
              <w:t>Price for each</w:t>
            </w:r>
          </w:p>
        </w:tc>
        <w:tc>
          <w:tcPr>
            <w:tcW w:w="1609" w:type="dxa"/>
            <w:shd w:val="clear" w:color="auto" w:fill="E7E6E6" w:themeFill="background2"/>
            <w:noWrap/>
            <w:hideMark/>
          </w:tcPr>
          <w:p w14:paraId="28691D1E" w14:textId="77777777" w:rsidR="00E446AF" w:rsidRPr="00801011" w:rsidRDefault="00E446AF" w:rsidP="00B03510">
            <w:pPr>
              <w:rPr>
                <w:b/>
                <w:bCs/>
              </w:rPr>
            </w:pPr>
            <w:r w:rsidRPr="00801011">
              <w:rPr>
                <w:b/>
                <w:bCs/>
              </w:rPr>
              <w:t>Sample total</w:t>
            </w:r>
          </w:p>
        </w:tc>
        <w:tc>
          <w:tcPr>
            <w:tcW w:w="3653" w:type="dxa"/>
            <w:shd w:val="clear" w:color="auto" w:fill="E7E6E6" w:themeFill="background2"/>
            <w:noWrap/>
            <w:hideMark/>
          </w:tcPr>
          <w:p w14:paraId="638ECFC1" w14:textId="77777777" w:rsidR="00E446AF" w:rsidRPr="00801011" w:rsidRDefault="00E446AF" w:rsidP="00B03510">
            <w:pPr>
              <w:rPr>
                <w:b/>
                <w:bCs/>
              </w:rPr>
            </w:pPr>
            <w:r w:rsidRPr="00801011">
              <w:rPr>
                <w:b/>
                <w:bCs/>
              </w:rPr>
              <w:t>Notes</w:t>
            </w:r>
            <w:r>
              <w:rPr>
                <w:b/>
                <w:bCs/>
              </w:rPr>
              <w:t>/URL</w:t>
            </w:r>
          </w:p>
        </w:tc>
      </w:tr>
      <w:tr w:rsidR="00E446AF" w:rsidRPr="00801011" w14:paraId="7F39CEE8" w14:textId="77777777" w:rsidTr="00B03510">
        <w:trPr>
          <w:trHeight w:val="319"/>
        </w:trPr>
        <w:tc>
          <w:tcPr>
            <w:tcW w:w="2479" w:type="dxa"/>
            <w:noWrap/>
          </w:tcPr>
          <w:p w14:paraId="38AC0D83" w14:textId="77777777" w:rsidR="00E446AF" w:rsidRPr="00801011" w:rsidRDefault="00E446AF" w:rsidP="00B03510"/>
        </w:tc>
        <w:tc>
          <w:tcPr>
            <w:tcW w:w="1609" w:type="dxa"/>
            <w:noWrap/>
          </w:tcPr>
          <w:p w14:paraId="3B8F1BB4" w14:textId="77777777" w:rsidR="00E446AF" w:rsidRPr="00801011" w:rsidRDefault="00E446AF" w:rsidP="00B03510"/>
        </w:tc>
        <w:tc>
          <w:tcPr>
            <w:tcW w:w="1609" w:type="dxa"/>
            <w:noWrap/>
          </w:tcPr>
          <w:p w14:paraId="7C269C4F" w14:textId="77777777" w:rsidR="00E446AF" w:rsidRPr="00801011" w:rsidRDefault="00E446AF" w:rsidP="00B03510"/>
        </w:tc>
        <w:tc>
          <w:tcPr>
            <w:tcW w:w="3653" w:type="dxa"/>
            <w:noWrap/>
          </w:tcPr>
          <w:p w14:paraId="70476D52" w14:textId="77777777" w:rsidR="00E446AF" w:rsidRPr="00801011" w:rsidRDefault="00E446AF" w:rsidP="00B03510"/>
        </w:tc>
      </w:tr>
      <w:tr w:rsidR="00E446AF" w:rsidRPr="00801011" w14:paraId="2E28BECD" w14:textId="77777777" w:rsidTr="00B03510">
        <w:trPr>
          <w:trHeight w:val="319"/>
        </w:trPr>
        <w:tc>
          <w:tcPr>
            <w:tcW w:w="2479" w:type="dxa"/>
            <w:noWrap/>
          </w:tcPr>
          <w:p w14:paraId="67C39EAD" w14:textId="77777777" w:rsidR="00E446AF" w:rsidRPr="00801011" w:rsidRDefault="00E446AF" w:rsidP="00B03510"/>
        </w:tc>
        <w:tc>
          <w:tcPr>
            <w:tcW w:w="1609" w:type="dxa"/>
            <w:noWrap/>
          </w:tcPr>
          <w:p w14:paraId="56AB518D" w14:textId="77777777" w:rsidR="00E446AF" w:rsidRPr="00801011" w:rsidRDefault="00E446AF" w:rsidP="00B03510"/>
        </w:tc>
        <w:tc>
          <w:tcPr>
            <w:tcW w:w="1609" w:type="dxa"/>
            <w:noWrap/>
          </w:tcPr>
          <w:p w14:paraId="05646DFC" w14:textId="77777777" w:rsidR="00E446AF" w:rsidRPr="00801011" w:rsidRDefault="00E446AF" w:rsidP="00B03510"/>
        </w:tc>
        <w:tc>
          <w:tcPr>
            <w:tcW w:w="3653" w:type="dxa"/>
            <w:noWrap/>
          </w:tcPr>
          <w:p w14:paraId="78DC1544" w14:textId="77777777" w:rsidR="00E446AF" w:rsidRPr="00801011" w:rsidRDefault="00E446AF" w:rsidP="00B03510"/>
        </w:tc>
      </w:tr>
      <w:tr w:rsidR="00E446AF" w:rsidRPr="00801011" w14:paraId="65ACEE6D" w14:textId="77777777" w:rsidTr="00B03510">
        <w:trPr>
          <w:trHeight w:val="319"/>
        </w:trPr>
        <w:tc>
          <w:tcPr>
            <w:tcW w:w="2479" w:type="dxa"/>
            <w:noWrap/>
          </w:tcPr>
          <w:p w14:paraId="6C2C83EE" w14:textId="77777777" w:rsidR="00E446AF" w:rsidRPr="00801011" w:rsidRDefault="00E446AF" w:rsidP="00B03510"/>
        </w:tc>
        <w:tc>
          <w:tcPr>
            <w:tcW w:w="1609" w:type="dxa"/>
            <w:noWrap/>
          </w:tcPr>
          <w:p w14:paraId="02CE29EA" w14:textId="77777777" w:rsidR="00E446AF" w:rsidRPr="00801011" w:rsidRDefault="00E446AF" w:rsidP="00B03510"/>
        </w:tc>
        <w:tc>
          <w:tcPr>
            <w:tcW w:w="1609" w:type="dxa"/>
            <w:noWrap/>
          </w:tcPr>
          <w:p w14:paraId="3A2AB194" w14:textId="77777777" w:rsidR="00E446AF" w:rsidRPr="00801011" w:rsidRDefault="00E446AF" w:rsidP="00B03510"/>
        </w:tc>
        <w:tc>
          <w:tcPr>
            <w:tcW w:w="3653" w:type="dxa"/>
            <w:noWrap/>
          </w:tcPr>
          <w:p w14:paraId="12EB3DC2" w14:textId="77777777" w:rsidR="00E446AF" w:rsidRPr="00801011" w:rsidRDefault="00E446AF" w:rsidP="00B03510"/>
        </w:tc>
      </w:tr>
      <w:tr w:rsidR="00E446AF" w:rsidRPr="00801011" w14:paraId="60FC888C" w14:textId="77777777" w:rsidTr="00B03510">
        <w:trPr>
          <w:trHeight w:val="319"/>
        </w:trPr>
        <w:tc>
          <w:tcPr>
            <w:tcW w:w="2479" w:type="dxa"/>
            <w:noWrap/>
          </w:tcPr>
          <w:p w14:paraId="3643B938" w14:textId="77777777" w:rsidR="00E446AF" w:rsidRPr="00801011" w:rsidRDefault="00E446AF" w:rsidP="00B03510"/>
        </w:tc>
        <w:tc>
          <w:tcPr>
            <w:tcW w:w="1609" w:type="dxa"/>
            <w:noWrap/>
          </w:tcPr>
          <w:p w14:paraId="5F256937" w14:textId="77777777" w:rsidR="00E446AF" w:rsidRPr="00801011" w:rsidRDefault="00E446AF" w:rsidP="00B03510"/>
        </w:tc>
        <w:tc>
          <w:tcPr>
            <w:tcW w:w="1609" w:type="dxa"/>
            <w:noWrap/>
          </w:tcPr>
          <w:p w14:paraId="394254F2" w14:textId="77777777" w:rsidR="00E446AF" w:rsidRPr="00801011" w:rsidRDefault="00E446AF" w:rsidP="00B03510"/>
        </w:tc>
        <w:tc>
          <w:tcPr>
            <w:tcW w:w="3653" w:type="dxa"/>
            <w:noWrap/>
          </w:tcPr>
          <w:p w14:paraId="40C1AC51" w14:textId="77777777" w:rsidR="00E446AF" w:rsidRPr="00801011" w:rsidRDefault="00E446AF" w:rsidP="00B03510"/>
        </w:tc>
      </w:tr>
      <w:tr w:rsidR="00E446AF" w:rsidRPr="00801011" w14:paraId="71DB79DE" w14:textId="77777777" w:rsidTr="00B03510">
        <w:trPr>
          <w:trHeight w:val="319"/>
        </w:trPr>
        <w:tc>
          <w:tcPr>
            <w:tcW w:w="2479" w:type="dxa"/>
            <w:noWrap/>
          </w:tcPr>
          <w:p w14:paraId="530F5CFE" w14:textId="77777777" w:rsidR="00E446AF" w:rsidRPr="00801011" w:rsidRDefault="00E446AF" w:rsidP="00B03510"/>
        </w:tc>
        <w:tc>
          <w:tcPr>
            <w:tcW w:w="1609" w:type="dxa"/>
            <w:noWrap/>
          </w:tcPr>
          <w:p w14:paraId="0F6F58F7" w14:textId="77777777" w:rsidR="00E446AF" w:rsidRPr="00801011" w:rsidRDefault="00E446AF" w:rsidP="00B03510"/>
        </w:tc>
        <w:tc>
          <w:tcPr>
            <w:tcW w:w="1609" w:type="dxa"/>
            <w:noWrap/>
          </w:tcPr>
          <w:p w14:paraId="3DB4A34B" w14:textId="77777777" w:rsidR="00E446AF" w:rsidRPr="00801011" w:rsidRDefault="00E446AF" w:rsidP="00B03510"/>
        </w:tc>
        <w:tc>
          <w:tcPr>
            <w:tcW w:w="3653" w:type="dxa"/>
            <w:noWrap/>
          </w:tcPr>
          <w:p w14:paraId="55E94A7D" w14:textId="77777777" w:rsidR="00E446AF" w:rsidRPr="00801011" w:rsidRDefault="00E446AF" w:rsidP="00B03510"/>
        </w:tc>
      </w:tr>
      <w:tr w:rsidR="00E446AF" w:rsidRPr="00801011" w14:paraId="27E3D12F" w14:textId="77777777" w:rsidTr="00B03510">
        <w:trPr>
          <w:trHeight w:val="319"/>
        </w:trPr>
        <w:tc>
          <w:tcPr>
            <w:tcW w:w="2479" w:type="dxa"/>
            <w:noWrap/>
          </w:tcPr>
          <w:p w14:paraId="0BDF3F66" w14:textId="77777777" w:rsidR="00E446AF" w:rsidRPr="00801011" w:rsidRDefault="00E446AF" w:rsidP="00B03510"/>
        </w:tc>
        <w:tc>
          <w:tcPr>
            <w:tcW w:w="1609" w:type="dxa"/>
            <w:noWrap/>
          </w:tcPr>
          <w:p w14:paraId="0E8FE860" w14:textId="77777777" w:rsidR="00E446AF" w:rsidRPr="00801011" w:rsidRDefault="00E446AF" w:rsidP="00B03510"/>
        </w:tc>
        <w:tc>
          <w:tcPr>
            <w:tcW w:w="1609" w:type="dxa"/>
            <w:noWrap/>
          </w:tcPr>
          <w:p w14:paraId="41D266D1" w14:textId="77777777" w:rsidR="00E446AF" w:rsidRPr="00801011" w:rsidRDefault="00E446AF" w:rsidP="00B03510"/>
        </w:tc>
        <w:tc>
          <w:tcPr>
            <w:tcW w:w="3653" w:type="dxa"/>
            <w:noWrap/>
          </w:tcPr>
          <w:p w14:paraId="3FBF45C1" w14:textId="77777777" w:rsidR="00E446AF" w:rsidRPr="00801011" w:rsidRDefault="00E446AF" w:rsidP="00B03510"/>
        </w:tc>
      </w:tr>
      <w:tr w:rsidR="00E446AF" w:rsidRPr="00801011" w14:paraId="643B0519" w14:textId="77777777" w:rsidTr="00B03510">
        <w:trPr>
          <w:trHeight w:val="319"/>
        </w:trPr>
        <w:tc>
          <w:tcPr>
            <w:tcW w:w="2479" w:type="dxa"/>
            <w:shd w:val="clear" w:color="auto" w:fill="E7E6E6" w:themeFill="background2"/>
            <w:noWrap/>
            <w:hideMark/>
          </w:tcPr>
          <w:p w14:paraId="69DCCA45" w14:textId="77777777" w:rsidR="00E446AF" w:rsidRPr="00801011" w:rsidRDefault="00E446AF" w:rsidP="00B03510">
            <w:r w:rsidRPr="00801011">
              <w:t>Total</w:t>
            </w:r>
          </w:p>
        </w:tc>
        <w:tc>
          <w:tcPr>
            <w:tcW w:w="1609" w:type="dxa"/>
            <w:shd w:val="clear" w:color="auto" w:fill="E7E6E6" w:themeFill="background2"/>
            <w:noWrap/>
            <w:hideMark/>
          </w:tcPr>
          <w:p w14:paraId="56489CDF" w14:textId="77777777" w:rsidR="00E446AF" w:rsidRPr="00801011" w:rsidRDefault="00E446AF" w:rsidP="00B03510">
            <w:r w:rsidRPr="00801011">
              <w:t> </w:t>
            </w:r>
          </w:p>
        </w:tc>
        <w:tc>
          <w:tcPr>
            <w:tcW w:w="1609" w:type="dxa"/>
            <w:shd w:val="clear" w:color="auto" w:fill="E7E6E6" w:themeFill="background2"/>
            <w:noWrap/>
            <w:hideMark/>
          </w:tcPr>
          <w:p w14:paraId="3AB6EEC1" w14:textId="77777777" w:rsidR="00E446AF" w:rsidRPr="00801011" w:rsidRDefault="00E446AF" w:rsidP="00B03510"/>
        </w:tc>
        <w:tc>
          <w:tcPr>
            <w:tcW w:w="3653" w:type="dxa"/>
            <w:shd w:val="clear" w:color="auto" w:fill="E7E6E6" w:themeFill="background2"/>
            <w:noWrap/>
            <w:hideMark/>
          </w:tcPr>
          <w:p w14:paraId="16F2307E" w14:textId="77777777" w:rsidR="00E446AF" w:rsidRPr="00801011" w:rsidRDefault="00E446AF" w:rsidP="00B03510">
            <w:r w:rsidRPr="00801011">
              <w:t> </w:t>
            </w:r>
          </w:p>
        </w:tc>
      </w:tr>
    </w:tbl>
    <w:p w14:paraId="473F7A2E" w14:textId="77777777" w:rsidR="00E446AF" w:rsidRDefault="00E446AF" w:rsidP="00E446AF"/>
    <w:p w14:paraId="693F1857" w14:textId="77777777" w:rsidR="00E446AF" w:rsidRDefault="00E446AF" w:rsidP="00E446AF">
      <w:pPr>
        <w:pStyle w:val="Heading1"/>
      </w:pPr>
      <w:bookmarkStart w:id="1" w:name="_Hlk63675208"/>
      <w:r>
        <w:t xml:space="preserve">Community Connections </w:t>
      </w:r>
    </w:p>
    <w:p w14:paraId="3495B572" w14:textId="77777777" w:rsidR="00E446AF" w:rsidRDefault="00E446AF" w:rsidP="00E446AF"/>
    <w:p w14:paraId="6E5EA935" w14:textId="77777777" w:rsidR="00E446AF" w:rsidRDefault="00E446AF" w:rsidP="00E446AF">
      <w:pPr>
        <w:pStyle w:val="ListParagraph"/>
        <w:numPr>
          <w:ilvl w:val="0"/>
          <w:numId w:val="2"/>
        </w:numPr>
      </w:pPr>
      <w:r>
        <w:t>Contact your local high school and community colleges</w:t>
      </w:r>
    </w:p>
    <w:p w14:paraId="408E4B71" w14:textId="77777777" w:rsidR="00E446AF" w:rsidRDefault="00E446AF" w:rsidP="00E446AF">
      <w:pPr>
        <w:pStyle w:val="ListParagraph"/>
        <w:ind w:left="1440"/>
      </w:pPr>
    </w:p>
    <w:p w14:paraId="2DF10B30" w14:textId="77777777" w:rsidR="00E446AF" w:rsidRDefault="00E446AF" w:rsidP="00E446AF">
      <w:pPr>
        <w:pStyle w:val="ListParagraph"/>
        <w:numPr>
          <w:ilvl w:val="0"/>
          <w:numId w:val="2"/>
        </w:numPr>
      </w:pPr>
      <w:r>
        <w:t xml:space="preserve">SkillsUSA - </w:t>
      </w:r>
      <w:hyperlink r:id="rId6" w:history="1">
        <w:r w:rsidRPr="00ED5CC2">
          <w:rPr>
            <w:rStyle w:val="Hyperlink"/>
          </w:rPr>
          <w:t>https://www.skillsusa.org/programs/high-school/</w:t>
        </w:r>
      </w:hyperlink>
      <w:r>
        <w:t xml:space="preserve"> </w:t>
      </w:r>
    </w:p>
    <w:p w14:paraId="134701D0" w14:textId="77777777" w:rsidR="00E446AF" w:rsidRDefault="00E446AF" w:rsidP="00E446AF">
      <w:pPr>
        <w:pStyle w:val="ListParagraph"/>
      </w:pPr>
    </w:p>
    <w:p w14:paraId="261D4615" w14:textId="77777777" w:rsidR="00E446AF" w:rsidRDefault="00E446AF" w:rsidP="00E446AF">
      <w:pPr>
        <w:pStyle w:val="ListParagraph"/>
        <w:numPr>
          <w:ilvl w:val="0"/>
          <w:numId w:val="2"/>
        </w:numPr>
      </w:pPr>
      <w:r>
        <w:t xml:space="preserve">Educators Rising, Nebraska </w:t>
      </w:r>
      <w:hyperlink r:id="rId7" w:history="1">
        <w:r w:rsidRPr="00ED5CC2">
          <w:rPr>
            <w:rStyle w:val="Hyperlink"/>
          </w:rPr>
          <w:t>http://www.educatorsrisingnebraska.org/</w:t>
        </w:r>
      </w:hyperlink>
      <w:r>
        <w:t xml:space="preserve">  </w:t>
      </w:r>
      <w:r w:rsidRPr="002D2277">
        <w:br/>
        <w:t>Educators Rising is transforming how America develops aspiring teachers. Starting with high school students, Educators Rising provides passionate young people with hands-on teaching experience, sustain their interest in the profession, and help them cultivate the skills they need to be successful educators. The result is a pipeline of accomplished teachers who are positioned to make a lasting difference — not only in the lives of their students, but also in the field of teaching more broadly.</w:t>
      </w:r>
    </w:p>
    <w:bookmarkEnd w:id="1"/>
    <w:p w14:paraId="4C164BF9" w14:textId="77777777" w:rsidR="00E446AF" w:rsidRDefault="00E446AF" w:rsidP="00E446AF">
      <w:pPr>
        <w:pStyle w:val="Heading1"/>
      </w:pPr>
      <w:r>
        <w:t>Resources</w:t>
      </w:r>
    </w:p>
    <w:p w14:paraId="0E6D8014" w14:textId="77777777" w:rsidR="00E446AF" w:rsidRDefault="00E446AF" w:rsidP="00E446AF"/>
    <w:p w14:paraId="19D732F8" w14:textId="77777777" w:rsidR="00E446AF" w:rsidRPr="00E6281E" w:rsidRDefault="00E446AF" w:rsidP="00E446AF">
      <w:pPr>
        <w:pStyle w:val="NormalWeb"/>
        <w:shd w:val="clear" w:color="auto" w:fill="FAF9F6"/>
        <w:rPr>
          <w:rFonts w:asciiTheme="minorHAnsi" w:hAnsiTheme="minorHAnsi" w:cstheme="minorHAnsi"/>
          <w:color w:val="2D2D2D"/>
          <w:sz w:val="22"/>
          <w:szCs w:val="22"/>
        </w:rPr>
      </w:pPr>
      <w:hyperlink r:id="rId8" w:tgtFrame="_blank" w:history="1">
        <w:r w:rsidRPr="00E6281E">
          <w:rPr>
            <w:rStyle w:val="Strong"/>
            <w:rFonts w:asciiTheme="minorHAnsi" w:eastAsiaTheme="majorEastAsia" w:hAnsiTheme="minorHAnsi" w:cstheme="minorHAnsi"/>
            <w:color w:val="427730"/>
            <w:sz w:val="22"/>
            <w:szCs w:val="22"/>
          </w:rPr>
          <w:t>Neutral Zone</w:t>
        </w:r>
      </w:hyperlink>
      <w:r w:rsidRPr="00E6281E">
        <w:rPr>
          <w:rFonts w:asciiTheme="minorHAnsi" w:hAnsiTheme="minorHAnsi" w:cstheme="minorHAnsi"/>
          <w:color w:val="2D2D2D"/>
          <w:sz w:val="22"/>
          <w:szCs w:val="22"/>
        </w:rPr>
        <w:t> – The grantee for this project is the Neutral Zone, Ann Arbor’s Teen Center.  The Neutral Zone, Ann Arbor Teen Center, was founded by teens in 1998 to provide a unique, youth-centered venue for needed social, cultural, educational, leadership, and creative opportunities for Ann Arbor area high school teens. For more info on the Neutral Zone,</w:t>
      </w:r>
      <w:r>
        <w:rPr>
          <w:rFonts w:asciiTheme="minorHAnsi" w:hAnsiTheme="minorHAnsi" w:cstheme="minorHAnsi"/>
          <w:color w:val="2D2D2D"/>
          <w:sz w:val="22"/>
          <w:szCs w:val="22"/>
        </w:rPr>
        <w:t xml:space="preserve"> </w:t>
      </w:r>
      <w:r w:rsidRPr="00E6281E">
        <w:rPr>
          <w:rFonts w:asciiTheme="minorHAnsi" w:hAnsiTheme="minorHAnsi" w:cstheme="minorHAnsi"/>
          <w:color w:val="2D2D2D"/>
          <w:sz w:val="22"/>
          <w:szCs w:val="22"/>
        </w:rPr>
        <w:t>contact John Weiss: </w:t>
      </w:r>
      <w:hyperlink r:id="rId9" w:history="1">
        <w:r w:rsidRPr="00E6281E">
          <w:rPr>
            <w:rStyle w:val="Hyperlink"/>
            <w:rFonts w:asciiTheme="minorHAnsi" w:eastAsiaTheme="majorEastAsia" w:hAnsiTheme="minorHAnsi" w:cstheme="minorHAnsi"/>
            <w:b/>
            <w:bCs/>
            <w:color w:val="427730"/>
            <w:sz w:val="22"/>
            <w:szCs w:val="22"/>
          </w:rPr>
          <w:t>weiss@neutral-zone.org</w:t>
        </w:r>
      </w:hyperlink>
      <w:r w:rsidRPr="00E6281E">
        <w:rPr>
          <w:rFonts w:asciiTheme="minorHAnsi" w:hAnsiTheme="minorHAnsi" w:cstheme="minorHAnsi"/>
          <w:color w:val="2D2D2D"/>
          <w:sz w:val="22"/>
          <w:szCs w:val="22"/>
        </w:rPr>
        <w:t> OR 734.214.9995 ext. 222</w:t>
      </w:r>
    </w:p>
    <w:p w14:paraId="6FCB144E" w14:textId="77777777" w:rsidR="00E446AF" w:rsidRPr="00E6281E" w:rsidRDefault="00E446AF" w:rsidP="00E446AF">
      <w:pPr>
        <w:pStyle w:val="NormalWeb"/>
        <w:shd w:val="clear" w:color="auto" w:fill="FAF9F6"/>
        <w:rPr>
          <w:rFonts w:asciiTheme="minorHAnsi" w:hAnsiTheme="minorHAnsi" w:cstheme="minorHAnsi"/>
          <w:color w:val="2D2D2D"/>
          <w:sz w:val="22"/>
          <w:szCs w:val="22"/>
        </w:rPr>
      </w:pPr>
      <w:hyperlink r:id="rId10" w:tgtFrame="_blank" w:history="1">
        <w:r w:rsidRPr="00E6281E">
          <w:rPr>
            <w:rStyle w:val="Hyperlink"/>
            <w:rFonts w:asciiTheme="minorHAnsi" w:eastAsiaTheme="majorEastAsia" w:hAnsiTheme="minorHAnsi" w:cstheme="minorHAnsi"/>
            <w:b/>
            <w:bCs/>
            <w:color w:val="427730"/>
            <w:sz w:val="22"/>
            <w:szCs w:val="22"/>
          </w:rPr>
          <w:t>The David P. Weikart Center for Youth Program Quality</w:t>
        </w:r>
      </w:hyperlink>
      <w:r w:rsidRPr="00E6281E">
        <w:rPr>
          <w:rStyle w:val="Strong"/>
          <w:rFonts w:asciiTheme="minorHAnsi" w:eastAsiaTheme="majorEastAsia" w:hAnsiTheme="minorHAnsi" w:cstheme="minorHAnsi"/>
          <w:color w:val="2D2D2D"/>
          <w:sz w:val="22"/>
          <w:szCs w:val="22"/>
        </w:rPr>
        <w:t> – </w:t>
      </w:r>
      <w:r w:rsidRPr="00E6281E">
        <w:rPr>
          <w:rFonts w:asciiTheme="minorHAnsi" w:hAnsiTheme="minorHAnsi" w:cstheme="minorHAnsi"/>
          <w:color w:val="2D2D2D"/>
          <w:sz w:val="22"/>
          <w:szCs w:val="22"/>
        </w:rPr>
        <w:t>The Weikart Center’s mission is to advance the youth development field by positioning point-of-service quality as a powerful public idea. The Center aims to build quality accountability and improvement systems that improve professionals’ skills and change outcome trajectories for youth. </w:t>
      </w:r>
    </w:p>
    <w:p w14:paraId="5CD6E7B9" w14:textId="77777777" w:rsidR="00E446AF" w:rsidRPr="00E6281E" w:rsidRDefault="00E446AF" w:rsidP="00E446AF">
      <w:pPr>
        <w:pStyle w:val="NormalWeb"/>
        <w:shd w:val="clear" w:color="auto" w:fill="FAF9F6"/>
        <w:rPr>
          <w:rFonts w:asciiTheme="minorHAnsi" w:hAnsiTheme="minorHAnsi" w:cstheme="minorHAnsi"/>
          <w:color w:val="2D2D2D"/>
          <w:sz w:val="22"/>
          <w:szCs w:val="22"/>
        </w:rPr>
      </w:pPr>
      <w:hyperlink r:id="rId11" w:tgtFrame="_blank" w:history="1">
        <w:r w:rsidRPr="00E6281E">
          <w:rPr>
            <w:rStyle w:val="Hyperlink"/>
            <w:rFonts w:asciiTheme="minorHAnsi" w:eastAsiaTheme="majorEastAsia" w:hAnsiTheme="minorHAnsi" w:cstheme="minorHAnsi"/>
            <w:b/>
            <w:bCs/>
            <w:color w:val="427730"/>
            <w:sz w:val="22"/>
            <w:szCs w:val="22"/>
          </w:rPr>
          <w:t>The Community Evaluation and Research Center (CERC)</w:t>
        </w:r>
      </w:hyperlink>
      <w:r w:rsidRPr="00E6281E">
        <w:rPr>
          <w:rStyle w:val="Strong"/>
          <w:rFonts w:asciiTheme="minorHAnsi" w:eastAsiaTheme="majorEastAsia" w:hAnsiTheme="minorHAnsi" w:cstheme="minorHAnsi"/>
          <w:color w:val="2D2D2D"/>
          <w:sz w:val="22"/>
          <w:szCs w:val="22"/>
        </w:rPr>
        <w:t> -</w:t>
      </w:r>
      <w:r w:rsidRPr="00E6281E">
        <w:rPr>
          <w:rFonts w:asciiTheme="minorHAnsi" w:hAnsiTheme="minorHAnsi" w:cstheme="minorHAnsi"/>
          <w:color w:val="2D2D2D"/>
          <w:sz w:val="22"/>
          <w:szCs w:val="22"/>
        </w:rPr>
        <w:t> CERC is a unit of Michigan State University’s (MSU) Office of University Outreach and Engagement. CERC acts as a hub for program evaluation activity across MSU, providing training in evaluation and conducting formative and summative evaluations. </w:t>
      </w:r>
    </w:p>
    <w:p w14:paraId="3B8499EC" w14:textId="77777777" w:rsidR="00E446AF" w:rsidRPr="00E6281E" w:rsidRDefault="00E446AF" w:rsidP="00E446AF">
      <w:pPr>
        <w:pStyle w:val="NormalWeb"/>
        <w:shd w:val="clear" w:color="auto" w:fill="FAF9F6"/>
        <w:rPr>
          <w:rFonts w:asciiTheme="minorHAnsi" w:hAnsiTheme="minorHAnsi" w:cstheme="minorHAnsi"/>
          <w:color w:val="2D2D2D"/>
          <w:sz w:val="22"/>
          <w:szCs w:val="22"/>
        </w:rPr>
      </w:pPr>
      <w:hyperlink r:id="rId12" w:tgtFrame="_blank" w:history="1">
        <w:r w:rsidRPr="00E6281E">
          <w:rPr>
            <w:rStyle w:val="Hyperlink"/>
            <w:rFonts w:asciiTheme="minorHAnsi" w:eastAsiaTheme="majorEastAsia" w:hAnsiTheme="minorHAnsi" w:cstheme="minorHAnsi"/>
            <w:b/>
            <w:bCs/>
            <w:color w:val="427730"/>
            <w:sz w:val="22"/>
            <w:szCs w:val="22"/>
          </w:rPr>
          <w:t>S|Y|N Associates LLC</w:t>
        </w:r>
      </w:hyperlink>
      <w:r w:rsidRPr="00E6281E">
        <w:rPr>
          <w:rStyle w:val="Strong"/>
          <w:rFonts w:asciiTheme="minorHAnsi" w:eastAsiaTheme="majorEastAsia" w:hAnsiTheme="minorHAnsi" w:cstheme="minorHAnsi"/>
          <w:color w:val="2D2D2D"/>
          <w:sz w:val="22"/>
          <w:szCs w:val="22"/>
        </w:rPr>
        <w:t>  -</w:t>
      </w:r>
      <w:r w:rsidRPr="00E6281E">
        <w:rPr>
          <w:rFonts w:asciiTheme="minorHAnsi" w:hAnsiTheme="minorHAnsi" w:cstheme="minorHAnsi"/>
          <w:color w:val="2D2D2D"/>
          <w:sz w:val="22"/>
          <w:szCs w:val="22"/>
        </w:rPr>
        <w:t> is a consulting firm dedicated to expanding the frontiers of leadership which helps leaders build more effective organizations.  S|Y|N Associates is led by Stephen Nose, a former Neutral Zone Board Member. </w:t>
      </w:r>
    </w:p>
    <w:p w14:paraId="6911B3EB" w14:textId="77777777" w:rsidR="00E446AF" w:rsidRDefault="00E446AF" w:rsidP="00E446AF"/>
    <w:p w14:paraId="67303F9F" w14:textId="77777777" w:rsidR="00E446AF" w:rsidRPr="0036069F" w:rsidRDefault="00E446AF" w:rsidP="00E446AF"/>
    <w:p w14:paraId="733F6CA8" w14:textId="77777777" w:rsidR="008A7D69" w:rsidRDefault="008A7D69"/>
    <w:sectPr w:rsidR="008A7D69" w:rsidSect="0036069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591D" w14:textId="77777777" w:rsidR="003F791F" w:rsidRDefault="00E44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8A0A" w14:textId="77777777" w:rsidR="00951ECA" w:rsidRDefault="00E446A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B53763A" w14:textId="77777777" w:rsidR="00951ECA" w:rsidRDefault="00E446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E7A7" w14:textId="77777777" w:rsidR="003F791F" w:rsidRDefault="00E446A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050E1" w14:textId="77777777" w:rsidR="003F791F" w:rsidRDefault="00E446AF">
    <w:pPr>
      <w:pStyle w:val="Header"/>
    </w:pPr>
    <w:r>
      <w:rPr>
        <w:noProof/>
      </w:rPr>
      <w:pict w14:anchorId="41059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70657" o:spid="_x0000_s1026" type="#_x0000_t136" style="position:absolute;margin-left:0;margin-top:0;width:444.15pt;height:266.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16C3" w14:textId="77777777" w:rsidR="0036069F" w:rsidRDefault="00E446AF">
    <w:pPr>
      <w:pStyle w:val="Header"/>
    </w:pPr>
    <w:r>
      <w:rPr>
        <w:noProof/>
      </w:rPr>
      <w:pict w14:anchorId="0F6EFF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70658" o:spid="_x0000_s1027" type="#_x0000_t136" style="position:absolute;margin-left:0;margin-top:0;width:444.15pt;height:266.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drawing>
        <wp:inline distT="0" distB="0" distL="0" distR="0" wp14:anchorId="257FBC1F" wp14:editId="3060C69B">
          <wp:extent cx="806552" cy="4000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yondSchoolBells_logo_green_rgb-01.png"/>
                  <pic:cNvPicPr/>
                </pic:nvPicPr>
                <pic:blipFill>
                  <a:blip r:embed="rId1">
                    <a:extLst>
                      <a:ext uri="{28A0092B-C50C-407E-A947-70E740481C1C}">
                        <a14:useLocalDpi xmlns:a14="http://schemas.microsoft.com/office/drawing/2010/main" val="0"/>
                      </a:ext>
                    </a:extLst>
                  </a:blip>
                  <a:stretch>
                    <a:fillRect/>
                  </a:stretch>
                </pic:blipFill>
                <pic:spPr>
                  <a:xfrm>
                    <a:off x="0" y="0"/>
                    <a:ext cx="814467" cy="403976"/>
                  </a:xfrm>
                  <a:prstGeom prst="rect">
                    <a:avLst/>
                  </a:prstGeom>
                </pic:spPr>
              </pic:pic>
            </a:graphicData>
          </a:graphic>
        </wp:inline>
      </w:drawing>
    </w:r>
    <w:r>
      <w:tab/>
      <w:t xml:space="preserve">Attachment </w:t>
    </w:r>
    <w:r>
      <w:t>C</w:t>
    </w:r>
  </w:p>
  <w:p w14:paraId="23902164" w14:textId="77777777" w:rsidR="0036069F" w:rsidRDefault="00E44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EDF88" w14:textId="77777777" w:rsidR="003F791F" w:rsidRDefault="00E446AF">
    <w:pPr>
      <w:pStyle w:val="Header"/>
    </w:pPr>
    <w:r>
      <w:rPr>
        <w:noProof/>
      </w:rPr>
      <w:pict w14:anchorId="3056A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370656" o:spid="_x0000_s1025" type="#_x0000_t136" style="position:absolute;margin-left:0;margin-top:0;width:444.15pt;height:266.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636A"/>
    <w:multiLevelType w:val="hybridMultilevel"/>
    <w:tmpl w:val="4D728610"/>
    <w:lvl w:ilvl="0" w:tplc="0409000F">
      <w:start w:val="1"/>
      <w:numFmt w:val="decimal"/>
      <w:lvlText w:val="%1."/>
      <w:lvlJc w:val="left"/>
      <w:pPr>
        <w:ind w:left="832" w:hanging="360"/>
      </w:pPr>
      <w:rPr>
        <w:rFonts w:hint="default"/>
        <w:color w:val="252727"/>
        <w:w w:val="99"/>
        <w:sz w:val="20"/>
        <w:szCs w:val="20"/>
        <w:lang w:val="en-US" w:eastAsia="en-US" w:bidi="ar-SA"/>
      </w:rPr>
    </w:lvl>
    <w:lvl w:ilvl="1" w:tplc="CD6659FC">
      <w:numFmt w:val="bullet"/>
      <w:lvlText w:val="•"/>
      <w:lvlJc w:val="left"/>
      <w:pPr>
        <w:ind w:left="1772" w:hanging="360"/>
      </w:pPr>
      <w:rPr>
        <w:rFonts w:hint="default"/>
        <w:lang w:val="en-US" w:eastAsia="en-US" w:bidi="ar-SA"/>
      </w:rPr>
    </w:lvl>
    <w:lvl w:ilvl="2" w:tplc="A44682DA">
      <w:numFmt w:val="bullet"/>
      <w:lvlText w:val="•"/>
      <w:lvlJc w:val="left"/>
      <w:pPr>
        <w:ind w:left="2704" w:hanging="360"/>
      </w:pPr>
      <w:rPr>
        <w:rFonts w:hint="default"/>
        <w:lang w:val="en-US" w:eastAsia="en-US" w:bidi="ar-SA"/>
      </w:rPr>
    </w:lvl>
    <w:lvl w:ilvl="3" w:tplc="679A0E56">
      <w:numFmt w:val="bullet"/>
      <w:lvlText w:val="•"/>
      <w:lvlJc w:val="left"/>
      <w:pPr>
        <w:ind w:left="3636" w:hanging="360"/>
      </w:pPr>
      <w:rPr>
        <w:rFonts w:hint="default"/>
        <w:lang w:val="en-US" w:eastAsia="en-US" w:bidi="ar-SA"/>
      </w:rPr>
    </w:lvl>
    <w:lvl w:ilvl="4" w:tplc="3D622D20">
      <w:numFmt w:val="bullet"/>
      <w:lvlText w:val="•"/>
      <w:lvlJc w:val="left"/>
      <w:pPr>
        <w:ind w:left="4568" w:hanging="360"/>
      </w:pPr>
      <w:rPr>
        <w:rFonts w:hint="default"/>
        <w:lang w:val="en-US" w:eastAsia="en-US" w:bidi="ar-SA"/>
      </w:rPr>
    </w:lvl>
    <w:lvl w:ilvl="5" w:tplc="7C789064">
      <w:numFmt w:val="bullet"/>
      <w:lvlText w:val="•"/>
      <w:lvlJc w:val="left"/>
      <w:pPr>
        <w:ind w:left="5500" w:hanging="360"/>
      </w:pPr>
      <w:rPr>
        <w:rFonts w:hint="default"/>
        <w:lang w:val="en-US" w:eastAsia="en-US" w:bidi="ar-SA"/>
      </w:rPr>
    </w:lvl>
    <w:lvl w:ilvl="6" w:tplc="D34464CC">
      <w:numFmt w:val="bullet"/>
      <w:lvlText w:val="•"/>
      <w:lvlJc w:val="left"/>
      <w:pPr>
        <w:ind w:left="6432" w:hanging="360"/>
      </w:pPr>
      <w:rPr>
        <w:rFonts w:hint="default"/>
        <w:lang w:val="en-US" w:eastAsia="en-US" w:bidi="ar-SA"/>
      </w:rPr>
    </w:lvl>
    <w:lvl w:ilvl="7" w:tplc="3B7689D2">
      <w:numFmt w:val="bullet"/>
      <w:lvlText w:val="•"/>
      <w:lvlJc w:val="left"/>
      <w:pPr>
        <w:ind w:left="7364" w:hanging="360"/>
      </w:pPr>
      <w:rPr>
        <w:rFonts w:hint="default"/>
        <w:lang w:val="en-US" w:eastAsia="en-US" w:bidi="ar-SA"/>
      </w:rPr>
    </w:lvl>
    <w:lvl w:ilvl="8" w:tplc="B0624554">
      <w:numFmt w:val="bullet"/>
      <w:lvlText w:val="•"/>
      <w:lvlJc w:val="left"/>
      <w:pPr>
        <w:ind w:left="8296" w:hanging="360"/>
      </w:pPr>
      <w:rPr>
        <w:rFonts w:hint="default"/>
        <w:lang w:val="en-US" w:eastAsia="en-US" w:bidi="ar-SA"/>
      </w:rPr>
    </w:lvl>
  </w:abstractNum>
  <w:abstractNum w:abstractNumId="1" w15:restartNumberingAfterBreak="0">
    <w:nsid w:val="2F116663"/>
    <w:multiLevelType w:val="hybridMultilevel"/>
    <w:tmpl w:val="92F2B0A6"/>
    <w:lvl w:ilvl="0" w:tplc="1414C00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9464C5"/>
    <w:multiLevelType w:val="hybridMultilevel"/>
    <w:tmpl w:val="51D6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45663"/>
    <w:multiLevelType w:val="multilevel"/>
    <w:tmpl w:val="BC34C9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AF"/>
    <w:rsid w:val="008A7D69"/>
    <w:rsid w:val="00E4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0922A"/>
  <w15:chartTrackingRefBased/>
  <w15:docId w15:val="{9F232126-5167-44B5-B7EE-EA9C47FA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46AF"/>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E446AF"/>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6AF"/>
    <w:rPr>
      <w:rFonts w:asciiTheme="majorHAnsi" w:eastAsiaTheme="majorEastAsia" w:hAnsiTheme="majorHAnsi" w:cstheme="majorBidi"/>
      <w:color w:val="2F5496" w:themeColor="accent1" w:themeShade="BF"/>
      <w:sz w:val="36"/>
      <w:szCs w:val="36"/>
    </w:rPr>
  </w:style>
  <w:style w:type="paragraph" w:styleId="Caption">
    <w:name w:val="caption"/>
    <w:basedOn w:val="Normal"/>
    <w:next w:val="Normal"/>
    <w:uiPriority w:val="35"/>
    <w:unhideWhenUsed/>
    <w:qFormat/>
    <w:rsid w:val="00E446A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446AF"/>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E446AF"/>
    <w:rPr>
      <w:rFonts w:asciiTheme="majorHAnsi" w:eastAsiaTheme="majorEastAsia" w:hAnsiTheme="majorHAnsi" w:cstheme="majorBidi"/>
      <w:color w:val="2F5496" w:themeColor="accent1" w:themeShade="BF"/>
      <w:spacing w:val="-7"/>
      <w:sz w:val="80"/>
      <w:szCs w:val="80"/>
    </w:rPr>
  </w:style>
  <w:style w:type="character" w:styleId="Strong">
    <w:name w:val="Strong"/>
    <w:basedOn w:val="DefaultParagraphFont"/>
    <w:uiPriority w:val="22"/>
    <w:qFormat/>
    <w:rsid w:val="00E446AF"/>
    <w:rPr>
      <w:b/>
      <w:bCs/>
    </w:rPr>
  </w:style>
  <w:style w:type="character" w:styleId="Hyperlink">
    <w:name w:val="Hyperlink"/>
    <w:basedOn w:val="DefaultParagraphFont"/>
    <w:uiPriority w:val="99"/>
    <w:unhideWhenUsed/>
    <w:rsid w:val="00E446AF"/>
    <w:rPr>
      <w:color w:val="0000FF"/>
      <w:u w:val="single"/>
    </w:rPr>
  </w:style>
  <w:style w:type="paragraph" w:styleId="ListParagraph">
    <w:name w:val="List Paragraph"/>
    <w:basedOn w:val="Normal"/>
    <w:uiPriority w:val="1"/>
    <w:qFormat/>
    <w:rsid w:val="00E446AF"/>
    <w:pPr>
      <w:ind w:left="720"/>
      <w:contextualSpacing/>
    </w:pPr>
  </w:style>
  <w:style w:type="table" w:styleId="TableGrid">
    <w:name w:val="Table Grid"/>
    <w:basedOn w:val="TableNormal"/>
    <w:uiPriority w:val="39"/>
    <w:rsid w:val="00E446AF"/>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4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6AF"/>
    <w:rPr>
      <w:rFonts w:eastAsiaTheme="minorEastAsia"/>
      <w:sz w:val="21"/>
      <w:szCs w:val="21"/>
    </w:rPr>
  </w:style>
  <w:style w:type="paragraph" w:styleId="Footer">
    <w:name w:val="footer"/>
    <w:basedOn w:val="Normal"/>
    <w:link w:val="FooterChar"/>
    <w:uiPriority w:val="99"/>
    <w:unhideWhenUsed/>
    <w:rsid w:val="00E44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6AF"/>
    <w:rPr>
      <w:rFonts w:eastAsiaTheme="minorEastAsia"/>
      <w:sz w:val="21"/>
      <w:szCs w:val="21"/>
    </w:rPr>
  </w:style>
  <w:style w:type="paragraph" w:styleId="NormalWeb">
    <w:name w:val="Normal (Web)"/>
    <w:basedOn w:val="Normal"/>
    <w:uiPriority w:val="99"/>
    <w:unhideWhenUsed/>
    <w:rsid w:val="00E446A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446AF"/>
    <w:pPr>
      <w:widowControl w:val="0"/>
      <w:autoSpaceDE w:val="0"/>
      <w:autoSpaceDN w:val="0"/>
      <w:spacing w:after="0" w:line="240" w:lineRule="auto"/>
    </w:pPr>
    <w:rPr>
      <w:rFonts w:ascii="Franklin Gothic Book" w:eastAsia="Franklin Gothic Book" w:hAnsi="Franklin Gothic Book" w:cs="Franklin Gothic Book"/>
      <w:sz w:val="20"/>
      <w:szCs w:val="20"/>
    </w:rPr>
  </w:style>
  <w:style w:type="character" w:customStyle="1" w:styleId="BodyTextChar">
    <w:name w:val="Body Text Char"/>
    <w:basedOn w:val="DefaultParagraphFont"/>
    <w:link w:val="BodyText"/>
    <w:uiPriority w:val="1"/>
    <w:rsid w:val="00E446AF"/>
    <w:rPr>
      <w:rFonts w:ascii="Franklin Gothic Book" w:eastAsia="Franklin Gothic Book" w:hAnsi="Franklin Gothic Book" w:cs="Franklin Gothic 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tral-zone.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catorsrisingnebraska.org/" TargetMode="External"/><Relationship Id="rId12" Type="http://schemas.openxmlformats.org/officeDocument/2006/relationships/hyperlink" Target="http://www.synassociate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killsusa.org/programs/high-school/" TargetMode="External"/><Relationship Id="rId11" Type="http://schemas.openxmlformats.org/officeDocument/2006/relationships/hyperlink" Target="http://outreach.msu.edu/cerc/" TargetMode="External"/><Relationship Id="rId5" Type="http://schemas.openxmlformats.org/officeDocument/2006/relationships/hyperlink" Target="http://cypq.org/yds" TargetMode="External"/><Relationship Id="rId15" Type="http://schemas.openxmlformats.org/officeDocument/2006/relationships/footer" Target="footer1.xml"/><Relationship Id="rId10" Type="http://schemas.openxmlformats.org/officeDocument/2006/relationships/hyperlink" Target="http://cypq.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iss@neutral-zon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5909</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Purpose	</vt:lpstr>
      <vt:lpstr>Budget Justification (for example of Theatre Arts programming)</vt:lpstr>
      <vt:lpstr>Purpose	</vt:lpstr>
      <vt:lpstr>Budget Justification </vt:lpstr>
      <vt:lpstr>Community Connections </vt:lpstr>
      <vt:lpstr>Resources</vt:lpstr>
    </vt:vector>
  </TitlesOfParts>
  <Company>Nebraska Children and Families Foundation</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1</cp:revision>
  <dcterms:created xsi:type="dcterms:W3CDTF">2021-02-17T22:28:00Z</dcterms:created>
  <dcterms:modified xsi:type="dcterms:W3CDTF">2021-02-17T22:29:00Z</dcterms:modified>
</cp:coreProperties>
</file>